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2CF61" w14:textId="77777777" w:rsidR="00D2328F" w:rsidRPr="00D35DFA" w:rsidRDefault="00D2328F" w:rsidP="00D2328F">
      <w:pPr>
        <w:spacing w:after="240" w:line="276" w:lineRule="auto"/>
        <w:rPr>
          <w:rFonts w:ascii="Arial" w:eastAsia="Aptos" w:hAnsi="Arial" w:cs="Arial"/>
          <w:kern w:val="2"/>
          <w:lang w:eastAsia="en-US"/>
          <w14:ligatures w14:val="standardContextual"/>
        </w:rPr>
      </w:pPr>
      <w:proofErr w:type="spellStart"/>
      <w:r w:rsidRPr="00D35DFA">
        <w:rPr>
          <w:rFonts w:ascii="Nirmala UI" w:eastAsia="Aptos" w:hAnsi="Nirmala UI" w:cs="Nirmala UI"/>
          <w:b/>
          <w:iCs/>
          <w:kern w:val="2"/>
          <w:lang w:eastAsia="en-GB"/>
          <w14:ligatures w14:val="standardContextual"/>
        </w:rPr>
        <w:t>সহায়তাকারী</w:t>
      </w:r>
      <w:proofErr w:type="spellEnd"/>
      <w:r w:rsidRPr="00D35DFA">
        <w:rPr>
          <w:rFonts w:ascii="Arial" w:eastAsia="Aptos" w:hAnsi="Arial" w:cs="Arial"/>
          <w:b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b/>
          <w:iCs/>
          <w:kern w:val="2"/>
          <w:lang w:eastAsia="en-GB"/>
          <w14:ligatures w14:val="standardContextual"/>
        </w:rPr>
        <w:t>প্রতিষ্ঠানের</w:t>
      </w:r>
      <w:proofErr w:type="spellEnd"/>
      <w:r w:rsidRPr="00D35DFA">
        <w:rPr>
          <w:rFonts w:ascii="Arial" w:eastAsia="Aptos" w:hAnsi="Arial" w:cs="Arial"/>
          <w:b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b/>
          <w:iCs/>
          <w:kern w:val="2"/>
          <w:lang w:eastAsia="en-GB"/>
          <w14:ligatures w14:val="standardContextual"/>
        </w:rPr>
        <w:t>উদাহরণ</w:t>
      </w:r>
      <w:proofErr w:type="spellEnd"/>
      <w:r w:rsidRPr="00D35DFA">
        <w:rPr>
          <w:rFonts w:ascii="Arial" w:eastAsia="Aptos" w:hAnsi="Arial" w:cs="Arial"/>
          <w:b/>
          <w:iCs/>
          <w:kern w:val="2"/>
          <w:lang w:eastAsia="en-GB"/>
          <w14:ligatures w14:val="standardContextual"/>
        </w:rPr>
        <w:t xml:space="preserve"> </w:t>
      </w:r>
    </w:p>
    <w:p w14:paraId="630A95ED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iCs/>
          <w:kern w:val="2"/>
          <w:lang w:eastAsia="en-GB"/>
          <w14:ligatures w14:val="standardContextual"/>
        </w:rPr>
      </w:pPr>
      <w:r w:rsidRPr="00D35DFA">
        <w:rPr>
          <w:rFonts w:ascii="Arial" w:eastAsia="Aptos" w:hAnsi="Arial" w:cs="Arial"/>
          <w:b/>
          <w:iCs/>
          <w:kern w:val="2"/>
          <w:lang w:eastAsia="en-GB"/>
          <w14:ligatures w14:val="standardContextual"/>
        </w:rPr>
        <w:t>Bliss</w:t>
      </w:r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</w:p>
    <w:p w14:paraId="28268F33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iCs/>
          <w:color w:val="4F81BD"/>
          <w:kern w:val="2"/>
          <w:lang w:eastAsia="en-GB"/>
          <w14:ligatures w14:val="standardContextual"/>
        </w:rPr>
      </w:pPr>
      <w:hyperlink r:id="rId6" w:history="1">
        <w:r w:rsidRPr="00D35DFA">
          <w:rPr>
            <w:rFonts w:ascii="Arial" w:eastAsia="Aptos" w:hAnsi="Arial" w:cs="Arial"/>
            <w:iCs/>
            <w:color w:val="0000FF"/>
            <w:kern w:val="2"/>
            <w:lang w:eastAsia="en-GB"/>
            <w14:ligatures w14:val="standardContextual"/>
          </w:rPr>
          <w:t>hello@bliss.org.uk</w:t>
        </w:r>
      </w:hyperlink>
      <w:r w:rsidRPr="00D35DFA">
        <w:rPr>
          <w:rFonts w:ascii="Arial" w:eastAsia="Aptos" w:hAnsi="Arial" w:cs="Arial"/>
          <w:iCs/>
          <w:color w:val="4F81BD"/>
          <w:kern w:val="2"/>
          <w:lang w:eastAsia="en-GB"/>
          <w14:ligatures w14:val="standardContextual"/>
        </w:rPr>
        <w:t xml:space="preserve">  </w:t>
      </w:r>
    </w:p>
    <w:p w14:paraId="6A5052CB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iCs/>
          <w:kern w:val="2"/>
          <w:lang w:eastAsia="en-GB"/>
          <w14:ligatures w14:val="standardContextual"/>
        </w:rPr>
      </w:pP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একটি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জাতীয়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দাতব্য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সংস্থা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যা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অকালে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জন্মগ্রহণকারী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অথবা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অসুস্থ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শিশুদের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এবং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তাদের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পরিবারকে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সহায়তা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করে</w:t>
      </w:r>
      <w:proofErr w:type="spellEnd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।</w:t>
      </w:r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তারা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একটি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ফ্রিফোন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হেল্পলাইনের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মাধ্যমে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পরামর্শ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ও</w:t>
      </w:r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সহায়তা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দিতে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পারে</w:t>
      </w:r>
      <w:proofErr w:type="spellEnd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।</w:t>
      </w:r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ফোন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020 7378 1122</w:t>
      </w:r>
    </w:p>
    <w:p w14:paraId="26852996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iCs/>
          <w:color w:val="4F81BD"/>
          <w:kern w:val="2"/>
          <w:lang w:eastAsia="en-GB"/>
          <w14:ligatures w14:val="standardContextual"/>
        </w:rPr>
      </w:pPr>
    </w:p>
    <w:p w14:paraId="5D993249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b/>
          <w:iCs/>
          <w:kern w:val="2"/>
          <w:lang w:eastAsia="en-GB"/>
          <w14:ligatures w14:val="standardContextual"/>
        </w:rPr>
      </w:pPr>
      <w:r w:rsidRPr="00D35DFA">
        <w:rPr>
          <w:rFonts w:ascii="Arial" w:eastAsia="Aptos" w:hAnsi="Arial" w:cs="Arial"/>
          <w:b/>
          <w:iCs/>
          <w:kern w:val="2"/>
          <w:lang w:eastAsia="en-GB"/>
          <w14:ligatures w14:val="standardContextual"/>
        </w:rPr>
        <w:t xml:space="preserve">NHS Talking Therapies </w:t>
      </w:r>
    </w:p>
    <w:p w14:paraId="592B0FB5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iCs/>
          <w:color w:val="4F81BD"/>
          <w:kern w:val="2"/>
          <w:lang w:eastAsia="en-GB"/>
          <w14:ligatures w14:val="standardContextual"/>
        </w:rPr>
      </w:pPr>
      <w:hyperlink r:id="rId7" w:history="1">
        <w:r w:rsidRPr="00D35DFA">
          <w:rPr>
            <w:rFonts w:ascii="Arial" w:eastAsia="Aptos" w:hAnsi="Arial" w:cs="Arial"/>
            <w:iCs/>
            <w:color w:val="0000FF"/>
            <w:kern w:val="2"/>
            <w:lang w:eastAsia="en-GB"/>
            <w14:ligatures w14:val="standardContextual"/>
          </w:rPr>
          <w:t>www.england.nhs.uk/mental-health/adults/iapt/</w:t>
        </w:r>
      </w:hyperlink>
      <w:r w:rsidRPr="00D35DFA">
        <w:rPr>
          <w:rFonts w:ascii="Arial" w:eastAsia="Aptos" w:hAnsi="Arial" w:cs="Arial"/>
          <w:iCs/>
          <w:color w:val="4F81BD"/>
          <w:kern w:val="2"/>
          <w:lang w:eastAsia="en-GB"/>
          <w14:ligatures w14:val="standardContextual"/>
        </w:rPr>
        <w:t xml:space="preserve"> </w:t>
      </w:r>
    </w:p>
    <w:p w14:paraId="64066FE3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iCs/>
          <w:kern w:val="2"/>
          <w:lang w:eastAsia="en-GB"/>
          <w14:ligatures w14:val="standardContextual"/>
        </w:rPr>
      </w:pP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এই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সার্ভিসটি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বিনামূল্যের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মনস্তাত্ত্বিক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থেরাপির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সুযোগ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দেয়</w:t>
      </w:r>
      <w:proofErr w:type="spellEnd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।</w:t>
      </w:r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আপনার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এলাকার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সার্ভিস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সম্পর্কে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আরো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বিস্তারিত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তথ্য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ও</w:t>
      </w:r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তথ্যের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জন্য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লিংকটিতে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ক্লিক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করুন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,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যার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মধ্যে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আপনি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কিভাবে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সার্ভিসটিতে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নিজেকে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রেফার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করতে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পারেন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তাও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অন্তর্ভুক্ত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রয়েছে</w:t>
      </w:r>
      <w:proofErr w:type="spellEnd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।</w:t>
      </w:r>
    </w:p>
    <w:p w14:paraId="65FF4F33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iCs/>
          <w:color w:val="4F81BD"/>
          <w:kern w:val="2"/>
          <w:lang w:eastAsia="en-GB"/>
          <w14:ligatures w14:val="standardContextual"/>
        </w:rPr>
      </w:pPr>
    </w:p>
    <w:p w14:paraId="0E8E3B69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iCs/>
          <w:kern w:val="2"/>
          <w:lang w:eastAsia="en-GB"/>
          <w14:ligatures w14:val="standardContextual"/>
        </w:rPr>
      </w:pPr>
      <w:r w:rsidRPr="00D35DFA">
        <w:rPr>
          <w:rFonts w:ascii="Arial" w:eastAsia="Aptos" w:hAnsi="Arial" w:cs="Arial"/>
          <w:b/>
          <w:iCs/>
          <w:kern w:val="2"/>
          <w:lang w:eastAsia="en-GB"/>
          <w14:ligatures w14:val="standardContextual"/>
        </w:rPr>
        <w:t>Peeps HIE</w:t>
      </w:r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</w:p>
    <w:p w14:paraId="0189E37F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iCs/>
          <w:color w:val="4F81BD"/>
          <w:kern w:val="2"/>
          <w:lang w:eastAsia="en-GB"/>
          <w14:ligatures w14:val="standardContextual"/>
        </w:rPr>
      </w:pPr>
      <w:hyperlink r:id="rId8" w:history="1">
        <w:r w:rsidRPr="00D35DFA">
          <w:rPr>
            <w:rFonts w:ascii="Arial" w:eastAsia="Aptos" w:hAnsi="Arial" w:cs="Arial"/>
            <w:iCs/>
            <w:color w:val="0000FF"/>
            <w:kern w:val="2"/>
            <w:lang w:eastAsia="en-GB"/>
            <w14:ligatures w14:val="standardContextual"/>
          </w:rPr>
          <w:t>www.peeps-hie.org</w:t>
        </w:r>
      </w:hyperlink>
    </w:p>
    <w:p w14:paraId="21E92308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iCs/>
          <w:kern w:val="2"/>
          <w:lang w:eastAsia="en-GB"/>
          <w14:ligatures w14:val="standardContextual"/>
        </w:rPr>
      </w:pP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হাইপক্সিক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ইসকেমিক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এনসেফালোপ্যাথি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(HIE)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দ্বারা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জন্ম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নেওয়া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শিশুদের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দ্বারা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প্রভাবিত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পরিবারগুলোকে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সহায়তা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দেয়</w:t>
      </w:r>
      <w:proofErr w:type="spellEnd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।</w:t>
      </w:r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ফোন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0800 987 5422</w:t>
      </w:r>
    </w:p>
    <w:p w14:paraId="07F19D9D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iCs/>
          <w:color w:val="4F81BD"/>
          <w:kern w:val="2"/>
          <w:lang w:eastAsia="en-GB"/>
          <w14:ligatures w14:val="standardContextual"/>
        </w:rPr>
      </w:pPr>
    </w:p>
    <w:p w14:paraId="5B383563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iCs/>
          <w:kern w:val="2"/>
          <w:lang w:eastAsia="en-GB"/>
          <w14:ligatures w14:val="standardContextual"/>
        </w:rPr>
      </w:pPr>
      <w:r w:rsidRPr="00D35DFA">
        <w:rPr>
          <w:rFonts w:ascii="Arial" w:eastAsia="Aptos" w:hAnsi="Arial" w:cs="Arial"/>
          <w:b/>
          <w:iCs/>
          <w:kern w:val="2"/>
          <w:lang w:eastAsia="en-GB"/>
          <w14:ligatures w14:val="standardContextual"/>
        </w:rPr>
        <w:t>Samaritans</w:t>
      </w:r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</w:p>
    <w:p w14:paraId="1664F2A4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iCs/>
          <w:color w:val="4F81BD"/>
          <w:kern w:val="2"/>
          <w:lang w:eastAsia="en-GB"/>
          <w14:ligatures w14:val="standardContextual"/>
        </w:rPr>
      </w:pPr>
      <w:hyperlink r:id="rId9" w:history="1">
        <w:r w:rsidRPr="00D35DFA">
          <w:rPr>
            <w:rFonts w:ascii="Arial" w:eastAsia="Aptos" w:hAnsi="Arial" w:cs="Arial"/>
            <w:iCs/>
            <w:color w:val="0000FF"/>
            <w:kern w:val="2"/>
            <w:lang w:eastAsia="en-GB"/>
            <w14:ligatures w14:val="standardContextual"/>
          </w:rPr>
          <w:t>www.samaritans.org</w:t>
        </w:r>
      </w:hyperlink>
      <w:r w:rsidRPr="00D35DFA">
        <w:rPr>
          <w:rFonts w:ascii="Arial" w:eastAsia="Aptos" w:hAnsi="Arial" w:cs="Arial"/>
          <w:iCs/>
          <w:color w:val="4F81BD"/>
          <w:kern w:val="2"/>
          <w:lang w:eastAsia="en-GB"/>
          <w14:ligatures w14:val="standardContextual"/>
        </w:rPr>
        <w:t xml:space="preserve"> </w:t>
      </w:r>
    </w:p>
    <w:p w14:paraId="39BD4D4D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iCs/>
          <w:kern w:val="2"/>
          <w:lang w:eastAsia="en-GB"/>
          <w14:ligatures w14:val="standardContextual"/>
        </w:rPr>
      </w:pP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স্যামারিট্যান্স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(Samaritans)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বছরে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365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দিনই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একটি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বিনামূল্যের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24-</w:t>
      </w:r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ঘণ্টার</w:t>
      </w:r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শোনার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ও</w:t>
      </w:r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পরামর্শের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সার্ভিস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দিয়ে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থাকে</w:t>
      </w:r>
      <w:proofErr w:type="spellEnd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।</w:t>
      </w:r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আপনি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ইউকে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এবং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রিপাবলিক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অফ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আয়ারল্যান্ড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থেকে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116 123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নম্বরে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কল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করে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যেকোনো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সময়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তাদের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সাথে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যোগাযোগ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করতে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পারেন</w:t>
      </w:r>
      <w:proofErr w:type="spellEnd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।</w:t>
      </w:r>
    </w:p>
    <w:p w14:paraId="2E4B6701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b/>
          <w:iCs/>
          <w:color w:val="4F81BD"/>
          <w:kern w:val="2"/>
          <w:lang w:eastAsia="en-GB"/>
          <w14:ligatures w14:val="standardContextual"/>
        </w:rPr>
      </w:pPr>
    </w:p>
    <w:p w14:paraId="1DBB57A6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b/>
          <w:iCs/>
          <w:kern w:val="2"/>
          <w:lang w:eastAsia="en-GB"/>
          <w14:ligatures w14:val="standardContextual"/>
        </w:rPr>
      </w:pPr>
      <w:proofErr w:type="spellStart"/>
      <w:r w:rsidRPr="00D35DFA">
        <w:rPr>
          <w:rFonts w:ascii="Nirmala UI" w:eastAsia="Aptos" w:hAnsi="Nirmala UI" w:cs="Nirmala UI"/>
          <w:b/>
          <w:iCs/>
          <w:kern w:val="2"/>
          <w:lang w:eastAsia="en-GB"/>
          <w14:ligatures w14:val="standardContextual"/>
        </w:rPr>
        <w:t>স্বাধীন</w:t>
      </w:r>
      <w:proofErr w:type="spellEnd"/>
      <w:r w:rsidRPr="00D35DFA">
        <w:rPr>
          <w:rFonts w:ascii="Arial" w:eastAsia="Aptos" w:hAnsi="Arial" w:cs="Arial"/>
          <w:b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b/>
          <w:iCs/>
          <w:kern w:val="2"/>
          <w:lang w:eastAsia="en-GB"/>
          <w14:ligatures w14:val="standardContextual"/>
        </w:rPr>
        <w:t>তথ্য</w:t>
      </w:r>
      <w:proofErr w:type="spellEnd"/>
      <w:r w:rsidRPr="00D35DFA">
        <w:rPr>
          <w:rFonts w:ascii="Arial" w:eastAsia="Aptos" w:hAnsi="Arial" w:cs="Arial"/>
          <w:b/>
          <w:iCs/>
          <w:kern w:val="2"/>
          <w:lang w:eastAsia="en-GB"/>
          <w14:ligatures w14:val="standardContextual"/>
        </w:rPr>
        <w:t xml:space="preserve">, </w:t>
      </w:r>
      <w:proofErr w:type="spellStart"/>
      <w:r w:rsidRPr="00D35DFA">
        <w:rPr>
          <w:rFonts w:ascii="Nirmala UI" w:eastAsia="Aptos" w:hAnsi="Nirmala UI" w:cs="Nirmala UI"/>
          <w:b/>
          <w:iCs/>
          <w:kern w:val="2"/>
          <w:lang w:eastAsia="en-GB"/>
          <w14:ligatures w14:val="standardContextual"/>
        </w:rPr>
        <w:t>পরামর্শ</w:t>
      </w:r>
      <w:proofErr w:type="spellEnd"/>
      <w:r w:rsidRPr="00D35DFA">
        <w:rPr>
          <w:rFonts w:ascii="Arial" w:eastAsia="Aptos" w:hAnsi="Arial" w:cs="Arial"/>
          <w:b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b/>
          <w:iCs/>
          <w:kern w:val="2"/>
          <w:lang w:eastAsia="en-GB"/>
          <w14:ligatures w14:val="standardContextual"/>
        </w:rPr>
        <w:t>এবং</w:t>
      </w:r>
      <w:proofErr w:type="spellEnd"/>
      <w:r w:rsidRPr="00D35DFA">
        <w:rPr>
          <w:rFonts w:ascii="Arial" w:eastAsia="Aptos" w:hAnsi="Arial" w:cs="Arial"/>
          <w:b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b/>
          <w:iCs/>
          <w:kern w:val="2"/>
          <w:lang w:eastAsia="en-GB"/>
          <w14:ligatures w14:val="standardContextual"/>
        </w:rPr>
        <w:t>সহায়তা</w:t>
      </w:r>
      <w:proofErr w:type="spellEnd"/>
      <w:r w:rsidRPr="00D35DFA">
        <w:rPr>
          <w:rFonts w:ascii="Arial" w:eastAsia="Aptos" w:hAnsi="Arial" w:cs="Arial"/>
          <w:b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b/>
          <w:iCs/>
          <w:kern w:val="2"/>
          <w:lang w:eastAsia="en-GB"/>
          <w14:ligatures w14:val="standardContextual"/>
        </w:rPr>
        <w:t>প্রদানকারী</w:t>
      </w:r>
      <w:proofErr w:type="spellEnd"/>
      <w:r w:rsidRPr="00D35DFA">
        <w:rPr>
          <w:rFonts w:ascii="Arial" w:eastAsia="Aptos" w:hAnsi="Arial" w:cs="Arial"/>
          <w:b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b/>
          <w:iCs/>
          <w:kern w:val="2"/>
          <w:lang w:eastAsia="en-GB"/>
          <w14:ligatures w14:val="standardContextual"/>
        </w:rPr>
        <w:t>সংস্থাসমূহ</w:t>
      </w:r>
      <w:proofErr w:type="spellEnd"/>
      <w:r w:rsidRPr="00D35DFA">
        <w:rPr>
          <w:rFonts w:ascii="Arial" w:eastAsia="Aptos" w:hAnsi="Arial" w:cs="Arial"/>
          <w:b/>
          <w:iCs/>
          <w:kern w:val="2"/>
          <w:lang w:eastAsia="en-GB"/>
          <w14:ligatures w14:val="standardContextual"/>
        </w:rPr>
        <w:t xml:space="preserve"> </w:t>
      </w:r>
    </w:p>
    <w:p w14:paraId="371E3D51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iCs/>
          <w:kern w:val="2"/>
          <w:lang w:eastAsia="en-GB"/>
          <w14:ligatures w14:val="standardContextual"/>
        </w:rPr>
      </w:pPr>
      <w:r w:rsidRPr="00D35DFA">
        <w:rPr>
          <w:rFonts w:ascii="Arial" w:eastAsia="Aptos" w:hAnsi="Arial" w:cs="Arial"/>
          <w:b/>
          <w:iCs/>
          <w:kern w:val="2"/>
          <w:lang w:eastAsia="en-GB"/>
          <w14:ligatures w14:val="standardContextual"/>
        </w:rPr>
        <w:t>Action against Medical Accidents (</w:t>
      </w:r>
      <w:proofErr w:type="spellStart"/>
      <w:r w:rsidRPr="00D35DFA">
        <w:rPr>
          <w:rFonts w:ascii="Arial" w:eastAsia="Aptos" w:hAnsi="Arial" w:cs="Arial"/>
          <w:b/>
          <w:iCs/>
          <w:kern w:val="2"/>
          <w:lang w:eastAsia="en-GB"/>
          <w14:ligatures w14:val="standardContextual"/>
        </w:rPr>
        <w:t>AvMA</w:t>
      </w:r>
      <w:proofErr w:type="spellEnd"/>
      <w:r w:rsidRPr="00D35DFA">
        <w:rPr>
          <w:rFonts w:ascii="Arial" w:eastAsia="Aptos" w:hAnsi="Arial" w:cs="Arial"/>
          <w:b/>
          <w:iCs/>
          <w:kern w:val="2"/>
          <w:lang w:eastAsia="en-GB"/>
          <w14:ligatures w14:val="standardContextual"/>
        </w:rPr>
        <w:t>)</w:t>
      </w:r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</w:p>
    <w:p w14:paraId="1E23273E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iCs/>
          <w:color w:val="4F81BD"/>
          <w:kern w:val="2"/>
          <w:lang w:eastAsia="en-GB"/>
          <w14:ligatures w14:val="standardContextual"/>
        </w:rPr>
      </w:pPr>
      <w:hyperlink r:id="rId10" w:history="1">
        <w:r w:rsidRPr="00D35DFA">
          <w:rPr>
            <w:rFonts w:ascii="Arial" w:eastAsia="Aptos" w:hAnsi="Arial" w:cs="Arial"/>
            <w:iCs/>
            <w:color w:val="0000FF"/>
            <w:kern w:val="2"/>
            <w:lang w:eastAsia="en-GB"/>
            <w14:ligatures w14:val="standardContextual"/>
          </w:rPr>
          <w:t>www.avma.org.uk</w:t>
        </w:r>
      </w:hyperlink>
      <w:r w:rsidRPr="00D35DFA">
        <w:rPr>
          <w:rFonts w:ascii="Arial" w:eastAsia="Aptos" w:hAnsi="Arial" w:cs="Arial"/>
          <w:iCs/>
          <w:color w:val="4F81BD"/>
          <w:kern w:val="2"/>
          <w:lang w:eastAsia="en-GB"/>
          <w14:ligatures w14:val="standardContextual"/>
        </w:rPr>
        <w:t xml:space="preserve"> </w:t>
      </w:r>
    </w:p>
    <w:p w14:paraId="45A52EB2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kern w:val="2"/>
          <w:lang w:eastAsia="en-GB"/>
          <w14:ligatures w14:val="standardContextual"/>
        </w:rPr>
      </w:pPr>
      <w:proofErr w:type="spellStart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>AvMA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হল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একটি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স্বাধীন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দাতব্য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সংস্থা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যারা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প্রত্যাশিত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মানের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নিচের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স্বাস্থ্যসেবার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কারণে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ক্ষতিগ্রস্ত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ব্যক্তিদের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বিনামূল্যে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পরামর্শ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,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তথ্য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এবং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সহায়তা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প্রদান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করে</w:t>
      </w:r>
      <w:proofErr w:type="spellEnd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।</w:t>
      </w:r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তারা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এই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কাজের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জন্য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আপনাকে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তাদের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দ্বারা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স্বীকৃত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বিশেষজ্ঞ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সলিসিটরদের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কাছে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পাঠাতে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পারেন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.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এমএনএসআই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ম্যাটারনিটি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তদন্ত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,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আর্লি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নোটিফিকেশন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স্কিম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এবং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অন্যান্য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প্রক্রিয়াগুলোর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উপর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>AvMA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পরিবারকে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পরামর্শ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দিতে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এবং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সহায়তা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করতে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পারে</w:t>
      </w:r>
      <w:proofErr w:type="spellEnd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।</w:t>
      </w:r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তাদের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টেলিফোন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হেল্পলাইন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বিনামূল্যে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পরামর্শ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প্রদান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করে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এবং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প্রফেশনাল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ভলান্টিয়াররা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কর্মরত</w:t>
      </w:r>
      <w:proofErr w:type="spellEnd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।</w:t>
      </w:r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এটি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lastRenderedPageBreak/>
        <w:t>সোমবার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থেকে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শুক্রবার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,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সকাল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10</w:t>
      </w:r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টা</w:t>
      </w:r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থেকে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বিকাল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3.30</w:t>
      </w:r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টা</w:t>
      </w:r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পর্যন্ত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খোলা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থাকে</w:t>
      </w:r>
      <w:proofErr w:type="spellEnd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।</w:t>
      </w:r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kern w:val="2"/>
          <w:lang w:eastAsia="en-GB"/>
          <w14:ligatures w14:val="standardContextual"/>
        </w:rPr>
        <w:t>ফোন</w:t>
      </w:r>
      <w:proofErr w:type="spellEnd"/>
      <w:r w:rsidRPr="00D35DFA">
        <w:rPr>
          <w:rFonts w:ascii="Arial" w:eastAsia="Aptos" w:hAnsi="Arial" w:cs="Arial"/>
          <w:kern w:val="2"/>
          <w:lang w:eastAsia="en-GB"/>
          <w14:ligatures w14:val="standardContextual"/>
        </w:rPr>
        <w:t xml:space="preserve"> 0345 123 23 52</w:t>
      </w:r>
    </w:p>
    <w:p w14:paraId="6CFD2CD7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b/>
          <w:iCs/>
          <w:color w:val="4F81BD"/>
          <w:kern w:val="2"/>
          <w:lang w:eastAsia="en-GB"/>
          <w14:ligatures w14:val="standardContextual"/>
        </w:rPr>
      </w:pPr>
    </w:p>
    <w:p w14:paraId="47AE2D90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iCs/>
          <w:kern w:val="2"/>
          <w:lang w:eastAsia="en-GB"/>
          <w14:ligatures w14:val="standardContextual"/>
        </w:rPr>
      </w:pPr>
      <w:r w:rsidRPr="00D35DFA">
        <w:rPr>
          <w:rFonts w:ascii="Arial" w:eastAsia="Aptos" w:hAnsi="Arial" w:cs="Arial"/>
          <w:b/>
          <w:iCs/>
          <w:kern w:val="2"/>
          <w:lang w:eastAsia="en-GB"/>
          <w14:ligatures w14:val="standardContextual"/>
        </w:rPr>
        <w:t>The Law Society</w:t>
      </w:r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</w:p>
    <w:p w14:paraId="0016D817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iCs/>
          <w:color w:val="4F81BD"/>
          <w:kern w:val="2"/>
          <w:lang w:eastAsia="en-GB"/>
          <w14:ligatures w14:val="standardContextual"/>
        </w:rPr>
      </w:pPr>
      <w:hyperlink r:id="rId11" w:history="1">
        <w:r w:rsidRPr="00D35DFA">
          <w:rPr>
            <w:rFonts w:ascii="Arial" w:eastAsia="Aptos" w:hAnsi="Arial" w:cs="Arial"/>
            <w:iCs/>
            <w:color w:val="0000FF"/>
            <w:kern w:val="2"/>
            <w:lang w:eastAsia="en-GB"/>
            <w14:ligatures w14:val="standardContextual"/>
          </w:rPr>
          <w:t>www.lawsociety.org.uk</w:t>
        </w:r>
      </w:hyperlink>
      <w:r w:rsidRPr="00D35DFA">
        <w:rPr>
          <w:rFonts w:ascii="Arial" w:eastAsia="Aptos" w:hAnsi="Arial" w:cs="Arial"/>
          <w:iCs/>
          <w:color w:val="4F81BD"/>
          <w:kern w:val="2"/>
          <w:lang w:eastAsia="en-GB"/>
          <w14:ligatures w14:val="standardContextual"/>
        </w:rPr>
        <w:t xml:space="preserve"> </w:t>
      </w:r>
    </w:p>
    <w:p w14:paraId="076C979E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b/>
          <w:iCs/>
          <w:kern w:val="2"/>
          <w:lang w:eastAsia="en-GB"/>
          <w14:ligatures w14:val="standardContextual"/>
        </w:rPr>
      </w:pP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একটি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সংস্থা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যা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স্বাধীন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আইনি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পরামর্শের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জন্য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কিভাবে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একজন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বিশেষজ্ঞ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ক্লিনিক্যাল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নেগলিজেন্স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ল</w:t>
      </w:r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>'</w:t>
      </w:r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ইয়ারের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সাথে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যোগাযোগ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করবেন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তার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বিস্তারিত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বিবরণ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দিতে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পারে</w:t>
      </w:r>
      <w:proofErr w:type="spellEnd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।</w:t>
      </w:r>
    </w:p>
    <w:p w14:paraId="6C0130C9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iCs/>
          <w:color w:val="4F81BD"/>
          <w:kern w:val="2"/>
          <w:lang w:eastAsia="en-GB"/>
          <w14:ligatures w14:val="standardContextual"/>
        </w:rPr>
      </w:pPr>
    </w:p>
    <w:p w14:paraId="04B972D9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iCs/>
          <w:kern w:val="2"/>
          <w:lang w:eastAsia="en-GB"/>
          <w14:ligatures w14:val="standardContextual"/>
        </w:rPr>
      </w:pPr>
      <w:r w:rsidRPr="00D35DFA">
        <w:rPr>
          <w:rFonts w:ascii="Arial" w:eastAsia="Aptos" w:hAnsi="Arial" w:cs="Arial"/>
          <w:b/>
          <w:iCs/>
          <w:kern w:val="2"/>
          <w:lang w:eastAsia="en-GB"/>
          <w14:ligatures w14:val="standardContextual"/>
        </w:rPr>
        <w:t>Citizens Advice</w:t>
      </w:r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</w:p>
    <w:p w14:paraId="5977986A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iCs/>
          <w:color w:val="4F81BD"/>
          <w:kern w:val="2"/>
          <w:lang w:eastAsia="en-GB"/>
          <w14:ligatures w14:val="standardContextual"/>
        </w:rPr>
      </w:pPr>
      <w:hyperlink r:id="rId12" w:history="1">
        <w:r w:rsidRPr="00D35DFA">
          <w:rPr>
            <w:rFonts w:ascii="Arial" w:eastAsia="Aptos" w:hAnsi="Arial" w:cs="Arial"/>
            <w:iCs/>
            <w:color w:val="0000FF"/>
            <w:kern w:val="2"/>
            <w:lang w:eastAsia="en-GB"/>
            <w14:ligatures w14:val="standardContextual"/>
          </w:rPr>
          <w:t>www.citizensadvice.org.uk</w:t>
        </w:r>
      </w:hyperlink>
      <w:r w:rsidRPr="00D35DFA">
        <w:rPr>
          <w:rFonts w:ascii="Arial" w:eastAsia="Aptos" w:hAnsi="Arial" w:cs="Arial"/>
          <w:iCs/>
          <w:color w:val="4F81BD"/>
          <w:kern w:val="2"/>
          <w:lang w:eastAsia="en-GB"/>
          <w14:ligatures w14:val="standardContextual"/>
        </w:rPr>
        <w:t xml:space="preserve"> </w:t>
      </w:r>
    </w:p>
    <w:p w14:paraId="5C1F1371" w14:textId="77777777" w:rsidR="00D2328F" w:rsidRPr="00D35DFA" w:rsidRDefault="00D2328F" w:rsidP="00D2328F">
      <w:pPr>
        <w:spacing w:after="120" w:line="276" w:lineRule="auto"/>
        <w:rPr>
          <w:rFonts w:ascii="Arial" w:eastAsia="Aptos" w:hAnsi="Arial" w:cs="Arial"/>
          <w:iCs/>
          <w:kern w:val="2"/>
          <w:lang w:eastAsia="en-GB"/>
          <w14:ligatures w14:val="standardContextual"/>
        </w:rPr>
      </w:pP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সিটিজেনস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অ্যাডভাইস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>-</w:t>
      </w:r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এ</w:t>
      </w:r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আপনি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একজন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ভলান্টিয়ারের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কাছ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থেকে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বিনামূল্যে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পরামর্শ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পেতে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পারেন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,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যিনি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আপনাকে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একজন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লিগ্যাল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অ্যাডভাইজরের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সাথে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যোগাযোগ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করাতে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সক্ষম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হতে</w:t>
      </w:r>
      <w:proofErr w:type="spellEnd"/>
      <w:r w:rsidRPr="00D35DFA">
        <w:rPr>
          <w:rFonts w:ascii="Arial" w:eastAsia="Aptos" w:hAnsi="Arial" w:cs="Arial"/>
          <w:iCs/>
          <w:kern w:val="2"/>
          <w:lang w:eastAsia="en-GB"/>
          <w14:ligatures w14:val="standardContextual"/>
        </w:rPr>
        <w:t xml:space="preserve"> </w:t>
      </w:r>
      <w:proofErr w:type="spellStart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পারেন</w:t>
      </w:r>
      <w:proofErr w:type="spellEnd"/>
      <w:r w:rsidRPr="00D35DFA">
        <w:rPr>
          <w:rFonts w:ascii="Nirmala UI" w:eastAsia="Aptos" w:hAnsi="Nirmala UI" w:cs="Nirmala UI"/>
          <w:iCs/>
          <w:kern w:val="2"/>
          <w:lang w:eastAsia="en-GB"/>
          <w14:ligatures w14:val="standardContextual"/>
        </w:rPr>
        <w:t>।</w:t>
      </w:r>
    </w:p>
    <w:p w14:paraId="2F39B656" w14:textId="77777777" w:rsidR="00D2328F" w:rsidRPr="00D35DFA" w:rsidRDefault="00D2328F" w:rsidP="00D2328F">
      <w:pPr>
        <w:spacing w:line="259" w:lineRule="auto"/>
        <w:rPr>
          <w:rFonts w:ascii="Arial" w:eastAsia="Aptos" w:hAnsi="Arial" w:cs="Arial"/>
          <w:iCs/>
          <w:kern w:val="2"/>
          <w:lang w:eastAsia="en-GB"/>
          <w14:ligatures w14:val="standardContextual"/>
        </w:rPr>
      </w:pPr>
    </w:p>
    <w:p w14:paraId="1290856A" w14:textId="77777777" w:rsidR="00D2328F" w:rsidRDefault="00D2328F"/>
    <w:sectPr w:rsidR="00D2328F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03837" w14:textId="77777777" w:rsidR="00983386" w:rsidRDefault="00983386" w:rsidP="00983386">
      <w:pPr>
        <w:spacing w:after="0" w:line="240" w:lineRule="auto"/>
      </w:pPr>
      <w:r>
        <w:separator/>
      </w:r>
    </w:p>
  </w:endnote>
  <w:endnote w:type="continuationSeparator" w:id="0">
    <w:p w14:paraId="28541709" w14:textId="77777777" w:rsidR="00983386" w:rsidRDefault="00983386" w:rsidP="00983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4552F" w14:textId="77777777" w:rsidR="00983386" w:rsidRDefault="00983386" w:rsidP="00983386">
      <w:pPr>
        <w:spacing w:after="0" w:line="240" w:lineRule="auto"/>
      </w:pPr>
      <w:r>
        <w:separator/>
      </w:r>
    </w:p>
  </w:footnote>
  <w:footnote w:type="continuationSeparator" w:id="0">
    <w:p w14:paraId="7B366A1C" w14:textId="77777777" w:rsidR="00983386" w:rsidRDefault="00983386" w:rsidP="00983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57FB" w14:textId="77777777" w:rsidR="00983386" w:rsidRPr="00BB1AEA" w:rsidRDefault="00983386" w:rsidP="00983386">
    <w:pPr>
      <w:pStyle w:val="Header"/>
      <w:rPr>
        <w:rFonts w:cs="Arial"/>
        <w:sz w:val="18"/>
        <w:szCs w:val="18"/>
      </w:rPr>
    </w:pPr>
    <w:r>
      <w:rPr>
        <w:noProof/>
        <w:lang w:eastAsia="en-GB" w:bidi="bn-BD"/>
      </w:rPr>
      <w:drawing>
        <wp:anchor distT="0" distB="0" distL="114300" distR="114300" simplePos="0" relativeHeight="251659264" behindDoc="0" locked="0" layoutInCell="1" allowOverlap="1" wp14:anchorId="3CDDF733" wp14:editId="2A613027">
          <wp:simplePos x="0" y="0"/>
          <wp:positionH relativeFrom="margin">
            <wp:align>right</wp:align>
          </wp:positionH>
          <wp:positionV relativeFrom="paragraph">
            <wp:posOffset>-100685</wp:posOffset>
          </wp:positionV>
          <wp:extent cx="903534" cy="477399"/>
          <wp:effectExtent l="0" t="0" r="0" b="0"/>
          <wp:wrapNone/>
          <wp:docPr id="1788047627" name="Picture 1788047627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047627" name="Picture 2059868761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3534" cy="477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167BB">
      <w:rPr>
        <w:rFonts w:cs="Vrinda"/>
        <w:sz w:val="18"/>
        <w:szCs w:val="18"/>
        <w:cs/>
        <w:lang w:bidi="bn-IN"/>
      </w:rPr>
      <w:t>ব্যক্তিগত</w:t>
    </w:r>
    <w:r w:rsidRPr="007167BB">
      <w:rPr>
        <w:rFonts w:cs="Arial"/>
        <w:sz w:val="18"/>
        <w:szCs w:val="18"/>
      </w:rPr>
      <w:t xml:space="preserve">: </w:t>
    </w:r>
    <w:r w:rsidRPr="007167BB">
      <w:rPr>
        <w:rFonts w:cs="Vrinda"/>
        <w:sz w:val="18"/>
        <w:szCs w:val="18"/>
        <w:cs/>
        <w:lang w:bidi="bn-IN"/>
      </w:rPr>
      <w:t>গোপনীয়</w:t>
    </w:r>
  </w:p>
  <w:p w14:paraId="79B7A217" w14:textId="77777777" w:rsidR="00983386" w:rsidRDefault="009833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8F"/>
    <w:rsid w:val="00602B64"/>
    <w:rsid w:val="00983386"/>
    <w:rsid w:val="00D2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BA441"/>
  <w15:chartTrackingRefBased/>
  <w15:docId w15:val="{D1F7C3AE-828B-4868-BC80-19A88D42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28F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328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328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328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328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328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328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328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328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328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3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3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3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32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32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3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3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3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32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3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23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328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23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328F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232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328F"/>
    <w:pPr>
      <w:spacing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232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2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328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833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386"/>
    <w:rPr>
      <w:rFonts w:eastAsiaTheme="minorEastAsia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833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386"/>
    <w:rPr>
      <w:rFonts w:eastAsiaTheme="minorEastAs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eps-hie.org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england.nhs.uk/mental-health/adults/iapt/" TargetMode="External"/><Relationship Id="rId12" Type="http://schemas.openxmlformats.org/officeDocument/2006/relationships/hyperlink" Target="http://www.citizensadvice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lo@bliss.org.uk" TargetMode="External"/><Relationship Id="rId11" Type="http://schemas.openxmlformats.org/officeDocument/2006/relationships/hyperlink" Target="http://www.lawsociety.org.uk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avma.org.u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samaritans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2053</Characters>
  <Application>Microsoft Office Word</Application>
  <DocSecurity>0</DocSecurity>
  <Lines>34</Lines>
  <Paragraphs>38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HUSSAIN, Moazma (NHS RESOLUTION)</dc:creator>
  <cp:keywords/>
  <dc:description/>
  <cp:lastModifiedBy>HUSSAIN, Moazma (NHS RESOLUTION)</cp:lastModifiedBy>
  <cp:revision>2</cp:revision>
  <dcterms:created xsi:type="dcterms:W3CDTF">2025-10-02T11:30:00Z</dcterms:created>
  <dcterms:modified xsi:type="dcterms:W3CDTF">2025-10-02T11:32:00Z</dcterms:modified>
</cp:coreProperties>
</file>