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B61BA" w14:textId="77777777" w:rsidR="003E6C37" w:rsidRPr="008237EB" w:rsidRDefault="003E6C37" w:rsidP="003E6C37">
      <w:pPr>
        <w:ind w:right="-23"/>
        <w:rPr>
          <w:rFonts w:ascii="Arial" w:eastAsia="Times New Roman" w:hAnsi="Arial" w:cs="Arial"/>
          <w:b/>
          <w:bCs/>
          <w:color w:val="003087"/>
          <w:sz w:val="40"/>
          <w:szCs w:val="40"/>
        </w:rPr>
      </w:pPr>
      <w:r w:rsidRPr="008237EB">
        <w:rPr>
          <w:rFonts w:ascii="Arial" w:eastAsia="Times New Roman" w:hAnsi="Arial" w:cs="Arial"/>
          <w:b/>
          <w:bCs/>
          <w:color w:val="003087"/>
          <w:sz w:val="40"/>
          <w:szCs w:val="40"/>
        </w:rPr>
        <w:t>NHS Resolution</w:t>
      </w:r>
    </w:p>
    <w:p w14:paraId="4810CCF9" w14:textId="77777777" w:rsidR="003E6C37" w:rsidRPr="008237EB" w:rsidRDefault="003E6C37" w:rsidP="003E6C37">
      <w:pPr>
        <w:ind w:right="-23"/>
        <w:rPr>
          <w:rFonts w:ascii="Arial" w:eastAsia="Times New Roman" w:hAnsi="Arial" w:cs="Arial"/>
          <w:bCs/>
          <w:color w:val="003087"/>
          <w:sz w:val="40"/>
          <w:szCs w:val="40"/>
        </w:rPr>
      </w:pPr>
      <w:r w:rsidRPr="008237EB">
        <w:rPr>
          <w:rFonts w:ascii="Arial" w:eastAsia="Times New Roman" w:hAnsi="Arial" w:cs="Arial"/>
          <w:bCs/>
          <w:color w:val="003087"/>
          <w:sz w:val="40"/>
          <w:szCs w:val="40"/>
        </w:rPr>
        <w:t>Factsheet 6: Primary Care Appeals</w:t>
      </w:r>
    </w:p>
    <w:p w14:paraId="47945355" w14:textId="255C35FA" w:rsidR="003E6C37" w:rsidRPr="008237EB" w:rsidRDefault="003E6C37" w:rsidP="003E6C37">
      <w:pPr>
        <w:ind w:right="-23"/>
        <w:rPr>
          <w:rFonts w:ascii="Arial" w:eastAsia="Times New Roman" w:hAnsi="Arial" w:cs="Arial"/>
          <w:bCs/>
          <w:color w:val="003087"/>
          <w:sz w:val="40"/>
          <w:szCs w:val="40"/>
        </w:rPr>
      </w:pPr>
      <w:r w:rsidRPr="008237EB">
        <w:rPr>
          <w:rFonts w:ascii="Arial" w:eastAsia="Times New Roman" w:hAnsi="Arial" w:cs="Arial"/>
          <w:bCs/>
          <w:color w:val="003087"/>
          <w:sz w:val="40"/>
          <w:szCs w:val="40"/>
        </w:rPr>
        <w:t>Annual Statistics 202</w:t>
      </w:r>
      <w:r w:rsidR="002744F2">
        <w:rPr>
          <w:rFonts w:ascii="Arial" w:eastAsia="Times New Roman" w:hAnsi="Arial" w:cs="Arial"/>
          <w:bCs/>
          <w:color w:val="003087"/>
          <w:sz w:val="40"/>
          <w:szCs w:val="40"/>
        </w:rPr>
        <w:t>5</w:t>
      </w:r>
      <w:r w:rsidR="0042511A">
        <w:rPr>
          <w:rFonts w:ascii="Arial" w:eastAsia="Times New Roman" w:hAnsi="Arial" w:cs="Arial"/>
          <w:bCs/>
          <w:color w:val="003087"/>
          <w:sz w:val="40"/>
          <w:szCs w:val="40"/>
        </w:rPr>
        <w:t>/</w:t>
      </w:r>
      <w:r w:rsidRPr="008237EB">
        <w:rPr>
          <w:rFonts w:ascii="Arial" w:eastAsia="Times New Roman" w:hAnsi="Arial" w:cs="Arial"/>
          <w:bCs/>
          <w:color w:val="003087"/>
          <w:sz w:val="40"/>
          <w:szCs w:val="40"/>
        </w:rPr>
        <w:t>2</w:t>
      </w:r>
      <w:r w:rsidR="002744F2">
        <w:rPr>
          <w:rFonts w:ascii="Arial" w:eastAsia="Times New Roman" w:hAnsi="Arial" w:cs="Arial"/>
          <w:bCs/>
          <w:color w:val="003087"/>
          <w:sz w:val="40"/>
          <w:szCs w:val="40"/>
        </w:rPr>
        <w:t>6</w:t>
      </w:r>
    </w:p>
    <w:p w14:paraId="204DCCC8" w14:textId="77777777" w:rsidR="003E6C37" w:rsidRPr="008237EB" w:rsidRDefault="003E6C37" w:rsidP="003E6C37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</w:p>
    <w:p w14:paraId="63B5D385" w14:textId="77777777" w:rsidR="003E6C37" w:rsidRPr="002B4D51" w:rsidRDefault="003E6C37" w:rsidP="003E6C3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</w:rPr>
      </w:pPr>
      <w:r w:rsidRPr="002B4D51">
        <w:rPr>
          <w:rFonts w:ascii="Arial" w:eastAsia="Times New Roman" w:hAnsi="Arial" w:cs="Arial"/>
          <w:b/>
          <w:bCs/>
          <w:color w:val="000000"/>
        </w:rPr>
        <w:t>Introduction</w:t>
      </w:r>
    </w:p>
    <w:p w14:paraId="51807E5D" w14:textId="77777777" w:rsidR="003E6C37" w:rsidRPr="002B4D51" w:rsidRDefault="003E6C37" w:rsidP="003E6C37">
      <w:pPr>
        <w:rPr>
          <w:rFonts w:ascii="Arial" w:eastAsia="Times New Roman" w:hAnsi="Arial" w:cs="Arial"/>
          <w:color w:val="000000"/>
        </w:rPr>
      </w:pPr>
    </w:p>
    <w:p w14:paraId="497CA8F3" w14:textId="467F1405" w:rsidR="003E6C37" w:rsidRPr="002B4D51" w:rsidRDefault="003E6C37" w:rsidP="003E6C37">
      <w:pPr>
        <w:rPr>
          <w:rFonts w:ascii="Arial" w:eastAsia="Times New Roman" w:hAnsi="Arial" w:cs="Arial"/>
          <w:color w:val="000000"/>
          <w:lang w:eastAsia="en-GB"/>
        </w:rPr>
      </w:pPr>
      <w:r w:rsidRPr="002B4D51">
        <w:rPr>
          <w:rFonts w:ascii="Arial" w:eastAsia="Times New Roman" w:hAnsi="Arial" w:cs="Arial"/>
          <w:color w:val="000000"/>
        </w:rPr>
        <w:t xml:space="preserve">The role of NHS Resolution includes discharging the Secretary of State for Health and Social Care appellate function.  This work is carried out by </w:t>
      </w:r>
      <w:hyperlink r:id="rId8" w:history="1">
        <w:r w:rsidR="002E717C" w:rsidRPr="008E5D3C">
          <w:rPr>
            <w:rStyle w:val="Hyperlink"/>
            <w:rFonts w:ascii="Arial" w:eastAsia="Times New Roman" w:hAnsi="Arial" w:cs="Arial"/>
          </w:rPr>
          <w:t>NHS Resoluti</w:t>
        </w:r>
        <w:r w:rsidR="008E5D3C" w:rsidRPr="008E5D3C">
          <w:rPr>
            <w:rStyle w:val="Hyperlink"/>
            <w:rFonts w:ascii="Arial" w:eastAsia="Times New Roman" w:hAnsi="Arial" w:cs="Arial"/>
          </w:rPr>
          <w:t>o</w:t>
        </w:r>
        <w:r w:rsidR="002E717C" w:rsidRPr="008E5D3C">
          <w:rPr>
            <w:rStyle w:val="Hyperlink"/>
            <w:rFonts w:ascii="Arial" w:eastAsia="Times New Roman" w:hAnsi="Arial" w:cs="Arial"/>
          </w:rPr>
          <w:t xml:space="preserve">n’s </w:t>
        </w:r>
        <w:r w:rsidRPr="008E5D3C">
          <w:rPr>
            <w:rStyle w:val="Hyperlink"/>
            <w:rFonts w:ascii="Arial" w:eastAsia="Times New Roman" w:hAnsi="Arial" w:cs="Arial"/>
          </w:rPr>
          <w:t>Primary Care Appeals</w:t>
        </w:r>
        <w:r w:rsidR="002E717C" w:rsidRPr="008E5D3C">
          <w:rPr>
            <w:rStyle w:val="Hyperlink"/>
            <w:rFonts w:ascii="Arial" w:eastAsia="Times New Roman" w:hAnsi="Arial" w:cs="Arial"/>
          </w:rPr>
          <w:t xml:space="preserve"> service</w:t>
        </w:r>
      </w:hyperlink>
      <w:r w:rsidRPr="002B4D51">
        <w:rPr>
          <w:rFonts w:ascii="Arial" w:eastAsia="Times New Roman" w:hAnsi="Arial" w:cs="Arial"/>
        </w:rPr>
        <w:t xml:space="preserve">. Its purpose is to </w:t>
      </w:r>
      <w:r w:rsidR="008E5D3C">
        <w:rPr>
          <w:rFonts w:ascii="Arial" w:eastAsia="Times New Roman" w:hAnsi="Arial" w:cs="Arial"/>
        </w:rPr>
        <w:t xml:space="preserve">ensure </w:t>
      </w:r>
      <w:r w:rsidRPr="002B4D51">
        <w:rPr>
          <w:rFonts w:ascii="Arial" w:eastAsia="Times New Roman" w:hAnsi="Arial" w:cs="Arial"/>
          <w:color w:val="000000"/>
          <w:lang w:eastAsia="en-GB"/>
        </w:rPr>
        <w:t xml:space="preserve">the prompt and fair resolution of appeals and disputes between primary care contractors and commissioners such as NHS England and </w:t>
      </w:r>
      <w:r>
        <w:rPr>
          <w:rFonts w:ascii="Arial" w:eastAsia="Times New Roman" w:hAnsi="Arial" w:cs="Arial"/>
          <w:color w:val="000000"/>
          <w:lang w:eastAsia="en-GB"/>
        </w:rPr>
        <w:t>integrated care boards</w:t>
      </w:r>
      <w:r w:rsidRPr="002B4D51">
        <w:rPr>
          <w:rFonts w:ascii="Arial" w:eastAsia="Times New Roman" w:hAnsi="Arial" w:cs="Arial"/>
          <w:color w:val="000000"/>
          <w:lang w:eastAsia="en-GB"/>
        </w:rPr>
        <w:t>. Primary care contractors include GPs, dentists, opticians and pharmacists. Its work includes:</w:t>
      </w:r>
    </w:p>
    <w:p w14:paraId="4E6A5316" w14:textId="77777777" w:rsidR="003E6C37" w:rsidRPr="002B4D51" w:rsidRDefault="003E6C37" w:rsidP="003E6C37">
      <w:pPr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6002408B" w14:textId="77777777" w:rsidR="003E6C37" w:rsidRPr="007825B1" w:rsidRDefault="003E6C37" w:rsidP="003E6C37">
      <w:pPr>
        <w:pStyle w:val="ListParagraph"/>
        <w:numPr>
          <w:ilvl w:val="0"/>
          <w:numId w:val="11"/>
        </w:num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  <w:r w:rsidRPr="007825B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Determining appeals against decisions concerning the provision of NHS pharmaceutical services. Such appeals generally relate to the proposed opening of a new pharmacy, relocation of an existing pharmacy,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changes to listing </w:t>
      </w:r>
      <w:r w:rsidRPr="007825B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or the provision of dispensing services by GPs; </w:t>
      </w:r>
    </w:p>
    <w:p w14:paraId="5172EE42" w14:textId="45E948E5" w:rsidR="003E6C37" w:rsidRPr="007825B1" w:rsidRDefault="003E6C37" w:rsidP="003E6C37">
      <w:pPr>
        <w:pStyle w:val="ListParagraph"/>
        <w:numPr>
          <w:ilvl w:val="0"/>
          <w:numId w:val="11"/>
        </w:num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Determining</w:t>
      </w:r>
      <w:r w:rsidRPr="007825B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 </w:t>
      </w:r>
      <w:hyperlink r:id="rId9" w:history="1">
        <w:r w:rsidRPr="007825B1">
          <w:rPr>
            <w:rFonts w:ascii="Arial" w:eastAsia="Times New Roman" w:hAnsi="Arial" w:cs="Arial"/>
            <w:color w:val="000000"/>
            <w:sz w:val="24"/>
            <w:szCs w:val="24"/>
            <w:lang w:val="en-US" w:eastAsia="en-GB"/>
          </w:rPr>
          <w:t>disputes</w:t>
        </w:r>
      </w:hyperlink>
      <w:r w:rsidRPr="007825B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 between primary care contractors and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commissioner</w:t>
      </w:r>
      <w:r w:rsidR="002E717C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s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 relating to performance and payments</w:t>
      </w:r>
      <w:r w:rsidRPr="007825B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 xml:space="preserve">; </w:t>
      </w:r>
    </w:p>
    <w:p w14:paraId="412B4B0B" w14:textId="52098921" w:rsidR="003E6C37" w:rsidRPr="007825B1" w:rsidRDefault="003E6C37" w:rsidP="003E6C37">
      <w:pPr>
        <w:pStyle w:val="ListParagraph"/>
        <w:numPr>
          <w:ilvl w:val="0"/>
          <w:numId w:val="11"/>
        </w:numPr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</w:pPr>
      <w:r w:rsidRPr="007825B1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Determining other occasional appeals and applications under various regulations governing primary care</w:t>
      </w:r>
      <w:r w:rsidR="002E717C">
        <w:rPr>
          <w:rFonts w:ascii="Arial" w:eastAsia="Times New Roman" w:hAnsi="Arial" w:cs="Arial"/>
          <w:color w:val="000000"/>
          <w:sz w:val="24"/>
          <w:szCs w:val="24"/>
          <w:lang w:val="en-US" w:eastAsia="en-GB"/>
        </w:rPr>
        <w:t>.</w:t>
      </w:r>
    </w:p>
    <w:p w14:paraId="34EAC282" w14:textId="77777777" w:rsidR="003E6C37" w:rsidRPr="002B4D51" w:rsidRDefault="003E6C37" w:rsidP="003E6C37">
      <w:pPr>
        <w:ind w:left="720"/>
        <w:textAlignment w:val="top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34C314" w14:textId="4B726385" w:rsidR="003E6C37" w:rsidRPr="002B4D51" w:rsidRDefault="003E6C37" w:rsidP="003E6C37">
      <w:pPr>
        <w:textAlignment w:val="top"/>
        <w:rPr>
          <w:rFonts w:ascii="Arial" w:eastAsia="Times New Roman" w:hAnsi="Arial" w:cs="Arial"/>
          <w:color w:val="000000"/>
          <w:lang w:eastAsia="en-GB"/>
        </w:rPr>
      </w:pPr>
      <w:r w:rsidRPr="002B4D51">
        <w:rPr>
          <w:rFonts w:ascii="Arial" w:eastAsia="Times New Roman" w:hAnsi="Arial" w:cs="Arial"/>
          <w:color w:val="000000"/>
          <w:lang w:eastAsia="en-GB"/>
        </w:rPr>
        <w:t xml:space="preserve">NHS Resolution also has certain obligations under the </w:t>
      </w:r>
      <w:hyperlink r:id="rId10" w:history="1">
        <w:r w:rsidRPr="00F900D0">
          <w:rPr>
            <w:rStyle w:val="Hyperlink"/>
            <w:rFonts w:ascii="Arial" w:eastAsia="Times New Roman" w:hAnsi="Arial" w:cs="Arial"/>
            <w:lang w:eastAsia="en-GB"/>
          </w:rPr>
          <w:t>Performers Lists Regulations</w:t>
        </w:r>
      </w:hyperlink>
      <w:r w:rsidR="000A004C">
        <w:t xml:space="preserve"> </w:t>
      </w:r>
      <w:r w:rsidR="000A004C" w:rsidRPr="000A004C">
        <w:rPr>
          <w:rFonts w:ascii="Arial" w:hAnsi="Arial" w:cs="Arial"/>
        </w:rPr>
        <w:t xml:space="preserve">and </w:t>
      </w:r>
      <w:hyperlink r:id="rId11" w:history="1">
        <w:r w:rsidR="000A004C" w:rsidRPr="00CD2BDF">
          <w:rPr>
            <w:rStyle w:val="Hyperlink"/>
            <w:rFonts w:ascii="Arial" w:hAnsi="Arial" w:cs="Arial"/>
          </w:rPr>
          <w:t>Pharmaceutical Services Regulations</w:t>
        </w:r>
      </w:hyperlink>
      <w:r w:rsidRPr="000A004C">
        <w:rPr>
          <w:rFonts w:ascii="Arial" w:eastAsia="Times New Roman" w:hAnsi="Arial" w:cs="Arial"/>
          <w:color w:val="000000"/>
          <w:lang w:eastAsia="en-GB"/>
        </w:rPr>
        <w:t xml:space="preserve">, </w:t>
      </w:r>
      <w:r w:rsidRPr="002B4D51">
        <w:rPr>
          <w:rFonts w:ascii="Arial" w:eastAsia="Times New Roman" w:hAnsi="Arial" w:cs="Arial"/>
          <w:color w:val="000000"/>
          <w:lang w:eastAsia="en-GB"/>
        </w:rPr>
        <w:t xml:space="preserve">which are also handled by </w:t>
      </w:r>
      <w:r w:rsidR="00076EE2">
        <w:rPr>
          <w:rFonts w:ascii="Arial" w:eastAsia="Times New Roman" w:hAnsi="Arial" w:cs="Arial"/>
          <w:color w:val="000000"/>
          <w:lang w:eastAsia="en-GB"/>
        </w:rPr>
        <w:t xml:space="preserve">the </w:t>
      </w:r>
      <w:r w:rsidRPr="002B4D51">
        <w:rPr>
          <w:rFonts w:ascii="Arial" w:eastAsia="Times New Roman" w:hAnsi="Arial" w:cs="Arial"/>
          <w:color w:val="000000"/>
          <w:lang w:eastAsia="en-GB"/>
        </w:rPr>
        <w:t>Primary Care Appeals</w:t>
      </w:r>
      <w:r w:rsidR="00076EE2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CD2BDF">
        <w:rPr>
          <w:rFonts w:ascii="Arial" w:eastAsia="Times New Roman" w:hAnsi="Arial" w:cs="Arial"/>
          <w:color w:val="000000"/>
          <w:lang w:eastAsia="en-GB"/>
        </w:rPr>
        <w:t>service</w:t>
      </w:r>
      <w:r w:rsidRPr="002B4D51">
        <w:rPr>
          <w:rFonts w:ascii="Arial" w:eastAsia="Times New Roman" w:hAnsi="Arial" w:cs="Arial"/>
          <w:color w:val="000000"/>
          <w:lang w:eastAsia="en-GB"/>
        </w:rPr>
        <w:t>. These are:</w:t>
      </w:r>
    </w:p>
    <w:p w14:paraId="5C2CA58A" w14:textId="77777777" w:rsidR="003E6C37" w:rsidRPr="002B4D51" w:rsidRDefault="003E6C37" w:rsidP="003E6C37">
      <w:pPr>
        <w:textAlignment w:val="top"/>
        <w:rPr>
          <w:rFonts w:ascii="Arial" w:eastAsia="Times New Roman" w:hAnsi="Arial" w:cs="Arial"/>
          <w:color w:val="000000"/>
          <w:lang w:eastAsia="en-GB"/>
        </w:rPr>
      </w:pPr>
    </w:p>
    <w:p w14:paraId="37D77FB7" w14:textId="7E60CF69" w:rsidR="003E6C37" w:rsidRPr="002B4D51" w:rsidRDefault="003E6C37" w:rsidP="003E6C37">
      <w:pPr>
        <w:numPr>
          <w:ilvl w:val="0"/>
          <w:numId w:val="10"/>
        </w:numPr>
        <w:spacing w:before="120" w:after="120"/>
        <w:textAlignment w:val="top"/>
        <w:rPr>
          <w:rFonts w:ascii="Arial" w:eastAsia="Times New Roman" w:hAnsi="Arial" w:cs="Arial"/>
          <w:color w:val="000000"/>
          <w:lang w:eastAsia="en-GB"/>
        </w:rPr>
      </w:pPr>
      <w:r w:rsidRPr="002B4D51">
        <w:rPr>
          <w:rFonts w:ascii="Arial" w:eastAsia="Times New Roman" w:hAnsi="Arial" w:cs="Arial"/>
          <w:color w:val="000000"/>
          <w:lang w:eastAsia="en-GB"/>
        </w:rPr>
        <w:t xml:space="preserve">Maintaining a database of </w:t>
      </w:r>
      <w:r w:rsidR="00CD2BDF">
        <w:rPr>
          <w:rFonts w:ascii="Arial" w:eastAsia="Times New Roman" w:hAnsi="Arial" w:cs="Arial"/>
          <w:color w:val="000000"/>
          <w:lang w:eastAsia="en-GB"/>
        </w:rPr>
        <w:t>individuals</w:t>
      </w:r>
      <w:r w:rsidRPr="002B4D51">
        <w:rPr>
          <w:rFonts w:ascii="Arial" w:eastAsia="Times New Roman" w:hAnsi="Arial" w:cs="Arial"/>
          <w:color w:val="000000"/>
          <w:lang w:eastAsia="en-GB"/>
        </w:rPr>
        <w:t xml:space="preserve"> who have had </w:t>
      </w:r>
      <w:r>
        <w:rPr>
          <w:rFonts w:ascii="Arial" w:eastAsia="Times New Roman" w:hAnsi="Arial" w:cs="Arial"/>
          <w:color w:val="000000"/>
          <w:lang w:eastAsia="en-GB"/>
        </w:rPr>
        <w:t xml:space="preserve">Regulation 18 notifications regarding </w:t>
      </w:r>
      <w:r w:rsidRPr="002B4D51">
        <w:rPr>
          <w:rFonts w:ascii="Arial" w:eastAsia="Times New Roman" w:hAnsi="Arial" w:cs="Arial"/>
          <w:color w:val="000000"/>
          <w:lang w:eastAsia="en-GB"/>
        </w:rPr>
        <w:t xml:space="preserve">their inclusion on </w:t>
      </w:r>
      <w:r>
        <w:rPr>
          <w:rFonts w:ascii="Arial" w:eastAsia="Times New Roman" w:hAnsi="Arial" w:cs="Arial"/>
          <w:color w:val="000000"/>
          <w:lang w:eastAsia="en-GB"/>
        </w:rPr>
        <w:t xml:space="preserve">any </w:t>
      </w:r>
      <w:r w:rsidRPr="002B4D51">
        <w:rPr>
          <w:rFonts w:ascii="Arial" w:eastAsia="Times New Roman" w:hAnsi="Arial" w:cs="Arial"/>
          <w:color w:val="000000"/>
          <w:lang w:eastAsia="en-GB"/>
        </w:rPr>
        <w:t>Performers List</w:t>
      </w:r>
      <w:r w:rsidR="00CD2BDF">
        <w:rPr>
          <w:rFonts w:ascii="Arial" w:eastAsia="Times New Roman" w:hAnsi="Arial" w:cs="Arial"/>
          <w:color w:val="000000"/>
          <w:lang w:eastAsia="en-GB"/>
        </w:rPr>
        <w:t xml:space="preserve"> or the Pharmaceutical List</w:t>
      </w:r>
      <w:r w:rsidRPr="002B4D51">
        <w:rPr>
          <w:rFonts w:ascii="Arial" w:eastAsia="Times New Roman" w:hAnsi="Arial" w:cs="Arial"/>
          <w:color w:val="000000"/>
          <w:lang w:eastAsia="en-GB"/>
        </w:rPr>
        <w:t xml:space="preserve">: and </w:t>
      </w:r>
    </w:p>
    <w:p w14:paraId="614B6E7D" w14:textId="2BDA0E24" w:rsidR="003E6C37" w:rsidRPr="002B4D51" w:rsidRDefault="003E6C37" w:rsidP="003E6C37">
      <w:pPr>
        <w:numPr>
          <w:ilvl w:val="0"/>
          <w:numId w:val="10"/>
        </w:numPr>
        <w:spacing w:before="120" w:after="120"/>
        <w:textAlignment w:val="top"/>
        <w:rPr>
          <w:rFonts w:ascii="Arial" w:eastAsia="Times New Roman" w:hAnsi="Arial" w:cs="Arial"/>
          <w:color w:val="000000"/>
          <w:lang w:eastAsia="en-GB"/>
        </w:rPr>
      </w:pPr>
      <w:r w:rsidRPr="002B4D51">
        <w:rPr>
          <w:rFonts w:ascii="Arial" w:eastAsia="Times New Roman" w:hAnsi="Arial" w:cs="Arial"/>
          <w:color w:val="000000"/>
          <w:lang w:eastAsia="en-GB"/>
        </w:rPr>
        <w:t xml:space="preserve">Providing information to NHS England </w:t>
      </w:r>
      <w:r w:rsidR="008E5D3C">
        <w:rPr>
          <w:rFonts w:ascii="Arial" w:eastAsia="Times New Roman" w:hAnsi="Arial" w:cs="Arial"/>
          <w:color w:val="000000"/>
          <w:lang w:eastAsia="en-GB"/>
        </w:rPr>
        <w:t>through a web check service</w:t>
      </w:r>
      <w:r>
        <w:rPr>
          <w:rFonts w:ascii="Arial" w:eastAsia="Times New Roman" w:hAnsi="Arial" w:cs="Arial"/>
          <w:color w:val="000000"/>
          <w:lang w:eastAsia="en-GB"/>
        </w:rPr>
        <w:t>.</w:t>
      </w:r>
    </w:p>
    <w:p w14:paraId="4DF452B6" w14:textId="77777777" w:rsidR="003E6C37" w:rsidRPr="00DE44DB" w:rsidRDefault="003E6C37" w:rsidP="003E6C37">
      <w:pPr>
        <w:rPr>
          <w:rFonts w:ascii="Arial" w:eastAsia="Times New Roman" w:hAnsi="Arial" w:cs="Arial"/>
          <w:b/>
          <w:bCs/>
        </w:rPr>
      </w:pPr>
      <w:r w:rsidRPr="00DE44DB">
        <w:rPr>
          <w:rFonts w:ascii="Arial" w:eastAsia="Times New Roman" w:hAnsi="Arial" w:cs="Arial"/>
          <w:b/>
          <w:bCs/>
        </w:rPr>
        <w:t>Purpose</w:t>
      </w:r>
    </w:p>
    <w:p w14:paraId="3115F832" w14:textId="77777777" w:rsidR="003E6C37" w:rsidRDefault="003E6C37" w:rsidP="003E6C37">
      <w:pPr>
        <w:rPr>
          <w:rFonts w:ascii="Arial" w:eastAsia="Times New Roman" w:hAnsi="Arial" w:cs="Arial"/>
        </w:rPr>
      </w:pPr>
    </w:p>
    <w:p w14:paraId="32DF551B" w14:textId="5BE93FBD" w:rsidR="003E6C37" w:rsidRDefault="003E6C37" w:rsidP="003E6C37">
      <w:pPr>
        <w:rPr>
          <w:rFonts w:ascii="Arial" w:eastAsia="Times New Roman" w:hAnsi="Arial" w:cs="Arial"/>
        </w:rPr>
      </w:pPr>
      <w:r w:rsidRPr="002B4D51">
        <w:rPr>
          <w:rFonts w:ascii="Arial" w:eastAsia="Times New Roman" w:hAnsi="Arial" w:cs="Arial"/>
        </w:rPr>
        <w:t>This Factsheet</w:t>
      </w:r>
      <w:r>
        <w:rPr>
          <w:rFonts w:ascii="Arial" w:eastAsia="Times New Roman" w:hAnsi="Arial" w:cs="Arial"/>
        </w:rPr>
        <w:t>, which</w:t>
      </w:r>
      <w:r w:rsidRPr="002B4D51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should be read in conjunction with NHS Resolution’s Annual report and accounts 202</w:t>
      </w:r>
      <w:r w:rsidR="002744F2">
        <w:rPr>
          <w:rFonts w:ascii="Arial" w:eastAsia="Times New Roman" w:hAnsi="Arial" w:cs="Arial"/>
        </w:rPr>
        <w:t>5</w:t>
      </w:r>
      <w:r w:rsidR="0042511A">
        <w:rPr>
          <w:rFonts w:ascii="Arial" w:eastAsia="Times New Roman" w:hAnsi="Arial" w:cs="Arial"/>
        </w:rPr>
        <w:t>/</w:t>
      </w:r>
      <w:r>
        <w:rPr>
          <w:rFonts w:ascii="Arial" w:eastAsia="Times New Roman" w:hAnsi="Arial" w:cs="Arial"/>
        </w:rPr>
        <w:t>2</w:t>
      </w:r>
      <w:r w:rsidR="002744F2"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</w:rPr>
        <w:t xml:space="preserve">, </w:t>
      </w:r>
      <w:r w:rsidRPr="002B4D51">
        <w:rPr>
          <w:rFonts w:ascii="Arial" w:eastAsia="Times New Roman" w:hAnsi="Arial" w:cs="Arial"/>
        </w:rPr>
        <w:t xml:space="preserve">provides statistical information </w:t>
      </w:r>
      <w:r>
        <w:rPr>
          <w:rFonts w:ascii="Arial" w:eastAsia="Times New Roman" w:hAnsi="Arial" w:cs="Arial"/>
        </w:rPr>
        <w:t xml:space="preserve">on </w:t>
      </w:r>
      <w:r w:rsidR="008E5D3C">
        <w:rPr>
          <w:rFonts w:ascii="Arial" w:eastAsia="Times New Roman" w:hAnsi="Arial" w:cs="Arial"/>
        </w:rPr>
        <w:t xml:space="preserve">Primary Care Appeals’ </w:t>
      </w:r>
      <w:r>
        <w:rPr>
          <w:rFonts w:ascii="Arial" w:eastAsia="Times New Roman" w:hAnsi="Arial" w:cs="Arial"/>
        </w:rPr>
        <w:t xml:space="preserve">activity levels and case outcomes, showing the type and volume across </w:t>
      </w:r>
      <w:r w:rsidR="008E5D3C">
        <w:rPr>
          <w:rFonts w:ascii="Arial" w:eastAsia="Times New Roman" w:hAnsi="Arial" w:cs="Arial"/>
        </w:rPr>
        <w:t>all areas the service is delegated to discharge</w:t>
      </w:r>
      <w:r>
        <w:rPr>
          <w:rFonts w:ascii="Arial" w:eastAsia="Times New Roman" w:hAnsi="Arial" w:cs="Arial"/>
        </w:rPr>
        <w:t>.</w:t>
      </w:r>
    </w:p>
    <w:p w14:paraId="3CD0B677" w14:textId="77777777" w:rsidR="003E6C37" w:rsidRDefault="003E6C37" w:rsidP="003E6C37">
      <w:pPr>
        <w:rPr>
          <w:rFonts w:ascii="Arial" w:eastAsia="Times New Roman" w:hAnsi="Arial" w:cs="Arial"/>
        </w:rPr>
      </w:pPr>
    </w:p>
    <w:p w14:paraId="2DF4BBEA" w14:textId="77777777" w:rsidR="003E6C37" w:rsidRDefault="003E6C37" w:rsidP="003E6C37">
      <w:pPr>
        <w:rPr>
          <w:rFonts w:ascii="Arial" w:eastAsia="Times New Roman" w:hAnsi="Arial" w:cs="Arial"/>
          <w:b/>
          <w:bCs/>
        </w:rPr>
      </w:pPr>
      <w:r w:rsidRPr="00EC74C9">
        <w:rPr>
          <w:rFonts w:ascii="Arial" w:eastAsia="Times New Roman" w:hAnsi="Arial" w:cs="Arial"/>
          <w:b/>
          <w:bCs/>
        </w:rPr>
        <w:t>Intended audience</w:t>
      </w:r>
    </w:p>
    <w:p w14:paraId="20D9BAD4" w14:textId="77777777" w:rsidR="003E6C37" w:rsidRDefault="003E6C37" w:rsidP="003E6C37">
      <w:pPr>
        <w:rPr>
          <w:rFonts w:ascii="Arial" w:eastAsia="Times New Roman" w:hAnsi="Arial" w:cs="Arial"/>
          <w:b/>
          <w:bCs/>
        </w:rPr>
      </w:pPr>
    </w:p>
    <w:p w14:paraId="2F3ADFC8" w14:textId="1FB12934" w:rsidR="008E5D3C" w:rsidRPr="00511D97" w:rsidRDefault="008E5D3C" w:rsidP="003E6C37">
      <w:pPr>
        <w:rPr>
          <w:rFonts w:ascii="Arial" w:eastAsia="Times New Roman" w:hAnsi="Arial" w:cs="Arial"/>
        </w:rPr>
      </w:pPr>
      <w:r w:rsidRPr="00511D97">
        <w:rPr>
          <w:rFonts w:ascii="Arial" w:eastAsia="Times New Roman" w:hAnsi="Arial" w:cs="Arial"/>
        </w:rPr>
        <w:t>The intended audience includes:</w:t>
      </w:r>
    </w:p>
    <w:p w14:paraId="5BE1210B" w14:textId="77777777" w:rsidR="003E6C37" w:rsidRPr="003413DC" w:rsidRDefault="003E6C37" w:rsidP="003E6C37">
      <w:pPr>
        <w:numPr>
          <w:ilvl w:val="0"/>
          <w:numId w:val="10"/>
        </w:numPr>
        <w:spacing w:before="120" w:after="120"/>
        <w:textAlignment w:val="top"/>
        <w:rPr>
          <w:rFonts w:ascii="Arial" w:eastAsia="Times New Roman" w:hAnsi="Arial" w:cs="Arial"/>
          <w:color w:val="000000"/>
          <w:lang w:eastAsia="en-GB"/>
        </w:rPr>
      </w:pPr>
      <w:r w:rsidRPr="003413DC">
        <w:rPr>
          <w:rFonts w:ascii="Arial" w:eastAsia="Times New Roman" w:hAnsi="Arial" w:cs="Arial"/>
        </w:rPr>
        <w:lastRenderedPageBreak/>
        <w:t>Department of Health and Social Care;</w:t>
      </w:r>
    </w:p>
    <w:p w14:paraId="7CE25569" w14:textId="77777777" w:rsidR="008E5D3C" w:rsidRPr="00CD2BDF" w:rsidRDefault="003E6C37" w:rsidP="003E6C37">
      <w:pPr>
        <w:numPr>
          <w:ilvl w:val="0"/>
          <w:numId w:val="10"/>
        </w:numPr>
        <w:spacing w:before="120" w:after="120"/>
        <w:textAlignment w:val="top"/>
        <w:rPr>
          <w:rFonts w:ascii="Arial" w:eastAsia="Times New Roman" w:hAnsi="Arial" w:cs="Arial"/>
          <w:color w:val="000000"/>
          <w:lang w:eastAsia="en-GB"/>
        </w:rPr>
      </w:pPr>
      <w:r w:rsidRPr="003413DC">
        <w:rPr>
          <w:rFonts w:ascii="Arial" w:eastAsia="Times New Roman" w:hAnsi="Arial" w:cs="Arial"/>
        </w:rPr>
        <w:t xml:space="preserve">NHS England </w:t>
      </w:r>
      <w:r w:rsidR="00076EE2">
        <w:rPr>
          <w:rFonts w:ascii="Arial" w:eastAsia="Times New Roman" w:hAnsi="Arial" w:cs="Arial"/>
        </w:rPr>
        <w:t xml:space="preserve">national </w:t>
      </w:r>
      <w:r w:rsidRPr="003413DC">
        <w:rPr>
          <w:rFonts w:ascii="Arial" w:eastAsia="Times New Roman" w:hAnsi="Arial" w:cs="Arial"/>
        </w:rPr>
        <w:t>policy and regional teams</w:t>
      </w:r>
      <w:r w:rsidR="008E5D3C">
        <w:rPr>
          <w:rFonts w:ascii="Arial" w:eastAsia="Times New Roman" w:hAnsi="Arial" w:cs="Arial"/>
        </w:rPr>
        <w:t>;</w:t>
      </w:r>
    </w:p>
    <w:p w14:paraId="66BD8E84" w14:textId="2D778F0F" w:rsidR="003E6C37" w:rsidRDefault="008E5D3C" w:rsidP="003E6C37">
      <w:pPr>
        <w:numPr>
          <w:ilvl w:val="0"/>
          <w:numId w:val="10"/>
        </w:numPr>
        <w:spacing w:before="120" w:after="120"/>
        <w:textAlignment w:val="top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</w:rPr>
        <w:t>I</w:t>
      </w:r>
      <w:r w:rsidR="003E6C37" w:rsidRPr="003413DC">
        <w:rPr>
          <w:rFonts w:ascii="Arial" w:eastAsia="Times New Roman" w:hAnsi="Arial" w:cs="Arial"/>
        </w:rPr>
        <w:t>ntegrated care boards;</w:t>
      </w:r>
    </w:p>
    <w:p w14:paraId="111150E5" w14:textId="77777777" w:rsidR="003E6C37" w:rsidRDefault="003E6C37" w:rsidP="003E6C37">
      <w:pPr>
        <w:numPr>
          <w:ilvl w:val="0"/>
          <w:numId w:val="10"/>
        </w:numPr>
        <w:spacing w:before="120" w:after="120"/>
        <w:textAlignment w:val="top"/>
        <w:rPr>
          <w:rFonts w:ascii="Arial" w:eastAsia="Times New Roman" w:hAnsi="Arial" w:cs="Arial"/>
          <w:color w:val="000000"/>
          <w:lang w:eastAsia="en-GB"/>
        </w:rPr>
      </w:pPr>
      <w:r w:rsidRPr="003413DC">
        <w:rPr>
          <w:rFonts w:ascii="Arial" w:eastAsia="Times New Roman" w:hAnsi="Arial" w:cs="Arial"/>
        </w:rPr>
        <w:t xml:space="preserve">Contractors and their agents; and </w:t>
      </w:r>
    </w:p>
    <w:p w14:paraId="60592D18" w14:textId="77777777" w:rsidR="003E6C37" w:rsidRPr="003413DC" w:rsidRDefault="003E6C37" w:rsidP="003E6C37">
      <w:pPr>
        <w:numPr>
          <w:ilvl w:val="0"/>
          <w:numId w:val="10"/>
        </w:numPr>
        <w:spacing w:before="120" w:after="120"/>
        <w:textAlignment w:val="top"/>
        <w:rPr>
          <w:rFonts w:ascii="Arial" w:eastAsia="Times New Roman" w:hAnsi="Arial" w:cs="Arial"/>
          <w:color w:val="000000"/>
          <w:lang w:eastAsia="en-GB"/>
        </w:rPr>
      </w:pPr>
      <w:r w:rsidRPr="003413DC">
        <w:rPr>
          <w:rFonts w:ascii="Arial" w:eastAsia="Times New Roman" w:hAnsi="Arial" w:cs="Arial"/>
        </w:rPr>
        <w:t>Representative bodies</w:t>
      </w:r>
    </w:p>
    <w:p w14:paraId="455D1819" w14:textId="77777777" w:rsidR="00742531" w:rsidRDefault="00742531" w:rsidP="003E6C37">
      <w:pPr>
        <w:rPr>
          <w:rFonts w:ascii="Arial" w:eastAsia="Times New Roman" w:hAnsi="Arial" w:cs="Arial"/>
          <w:b/>
          <w:bCs/>
          <w:color w:val="000000"/>
        </w:rPr>
      </w:pPr>
    </w:p>
    <w:p w14:paraId="04113DC0" w14:textId="2785716D" w:rsidR="003E6C37" w:rsidRPr="003E6C37" w:rsidRDefault="003E6C37" w:rsidP="003E6C37">
      <w:pPr>
        <w:rPr>
          <w:rFonts w:ascii="Arial" w:eastAsia="Times New Roman" w:hAnsi="Arial" w:cs="Arial"/>
          <w:b/>
          <w:bCs/>
          <w:color w:val="000000"/>
        </w:rPr>
      </w:pPr>
      <w:r w:rsidRPr="003E6C37">
        <w:rPr>
          <w:rFonts w:ascii="Arial" w:eastAsia="Times New Roman" w:hAnsi="Arial" w:cs="Arial"/>
          <w:b/>
          <w:bCs/>
          <w:color w:val="000000"/>
        </w:rPr>
        <w:t>Content</w:t>
      </w:r>
    </w:p>
    <w:p w14:paraId="247A9E8E" w14:textId="77777777" w:rsidR="003E6C37" w:rsidRPr="003E6C37" w:rsidRDefault="003E6C37" w:rsidP="003E6C37">
      <w:pPr>
        <w:rPr>
          <w:rFonts w:ascii="Arial" w:eastAsia="Times New Roman" w:hAnsi="Arial" w:cs="Arial"/>
          <w:color w:val="000000"/>
        </w:rPr>
      </w:pPr>
    </w:p>
    <w:p w14:paraId="0F218315" w14:textId="53A688D1" w:rsidR="003E6C37" w:rsidRPr="00DE02D3" w:rsidRDefault="008E5D3C" w:rsidP="003E6C37">
      <w:pPr>
        <w:rPr>
          <w:rStyle w:val="Hyperlink"/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/>
        </w:rPr>
        <w:t>Table</w:t>
      </w:r>
      <w:r w:rsidR="00CD2BDF">
        <w:rPr>
          <w:rFonts w:ascii="Arial" w:eastAsia="Times New Roman" w:hAnsi="Arial" w:cs="Arial"/>
          <w:color w:val="000000"/>
        </w:rPr>
        <w:t xml:space="preserve"> </w:t>
      </w:r>
      <w:r w:rsidR="003E6C37" w:rsidRPr="003E6C37">
        <w:rPr>
          <w:rFonts w:ascii="Arial" w:eastAsia="Times New Roman" w:hAnsi="Arial" w:cs="Arial"/>
          <w:color w:val="000000"/>
        </w:rPr>
        <w:t>1</w:t>
      </w:r>
      <w:r w:rsidR="003E6C37" w:rsidRPr="003E6C37">
        <w:rPr>
          <w:rFonts w:ascii="Arial" w:eastAsia="Times New Roman" w:hAnsi="Arial" w:cs="Arial"/>
          <w:color w:val="000000"/>
        </w:rPr>
        <w:tab/>
      </w:r>
      <w:r w:rsidR="003E6C37">
        <w:rPr>
          <w:rFonts w:ascii="Arial" w:eastAsia="Times New Roman" w:hAnsi="Arial" w:cs="Arial"/>
        </w:rPr>
        <w:fldChar w:fldCharType="begin"/>
      </w:r>
      <w:r w:rsidR="003E6C37">
        <w:rPr>
          <w:rFonts w:ascii="Arial" w:eastAsia="Times New Roman" w:hAnsi="Arial" w:cs="Arial"/>
        </w:rPr>
        <w:instrText xml:space="preserve"> HYPERLINK  \l "Annex1" </w:instrText>
      </w:r>
      <w:r w:rsidR="003E6C37">
        <w:rPr>
          <w:rFonts w:ascii="Arial" w:eastAsia="Times New Roman" w:hAnsi="Arial" w:cs="Arial"/>
        </w:rPr>
      </w:r>
      <w:r w:rsidR="003E6C37">
        <w:rPr>
          <w:rFonts w:ascii="Arial" w:eastAsia="Times New Roman" w:hAnsi="Arial" w:cs="Arial"/>
        </w:rPr>
        <w:fldChar w:fldCharType="separate"/>
      </w:r>
      <w:r w:rsidR="003E6C37" w:rsidRPr="00DE02D3">
        <w:rPr>
          <w:rStyle w:val="Hyperlink"/>
          <w:rFonts w:ascii="Arial" w:eastAsia="Times New Roman" w:hAnsi="Arial" w:cs="Arial"/>
        </w:rPr>
        <w:t>Number of received and completed cases - all work streams</w:t>
      </w:r>
    </w:p>
    <w:p w14:paraId="13AE79C6" w14:textId="3043F971" w:rsidR="003E6C37" w:rsidRPr="00DE02D3" w:rsidRDefault="003E6C37" w:rsidP="003E6C37">
      <w:pPr>
        <w:ind w:left="1440" w:hanging="1440"/>
        <w:rPr>
          <w:rStyle w:val="Hyperlink"/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fldChar w:fldCharType="end"/>
      </w:r>
      <w:r w:rsidR="008E5D3C">
        <w:rPr>
          <w:rFonts w:ascii="Arial" w:eastAsia="Times New Roman" w:hAnsi="Arial" w:cs="Arial"/>
          <w:color w:val="000000"/>
        </w:rPr>
        <w:t>Table</w:t>
      </w:r>
      <w:r w:rsidRPr="003E6C37">
        <w:rPr>
          <w:rFonts w:ascii="Arial" w:eastAsia="Times New Roman" w:hAnsi="Arial" w:cs="Arial"/>
          <w:color w:val="000000"/>
        </w:rPr>
        <w:t xml:space="preserve"> 2</w:t>
      </w:r>
      <w:r w:rsidRPr="003E6C37"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</w:rPr>
        <w:fldChar w:fldCharType="begin"/>
      </w:r>
      <w:r>
        <w:rPr>
          <w:rFonts w:ascii="Arial" w:eastAsia="Times New Roman" w:hAnsi="Arial" w:cs="Arial"/>
        </w:rPr>
        <w:instrText xml:space="preserve"> HYPERLINK  \l "Annex2" </w:instrText>
      </w:r>
      <w:r>
        <w:rPr>
          <w:rFonts w:ascii="Arial" w:eastAsia="Times New Roman" w:hAnsi="Arial" w:cs="Arial"/>
        </w:rPr>
      </w:r>
      <w:r>
        <w:rPr>
          <w:rFonts w:ascii="Arial" w:eastAsia="Times New Roman" w:hAnsi="Arial" w:cs="Arial"/>
        </w:rPr>
        <w:fldChar w:fldCharType="separate"/>
      </w:r>
      <w:r w:rsidRPr="00DE02D3">
        <w:rPr>
          <w:rStyle w:val="Hyperlink"/>
          <w:rFonts w:ascii="Arial" w:eastAsia="Times New Roman" w:hAnsi="Arial" w:cs="Arial"/>
        </w:rPr>
        <w:t>Breakdown of pharmacy market entry and associated appeals under the 2013 Regulations and appeals under 2022 Directions</w:t>
      </w:r>
    </w:p>
    <w:p w14:paraId="27825CCD" w14:textId="3AC52799" w:rsidR="003E6C37" w:rsidRPr="00DE02D3" w:rsidRDefault="003E6C37" w:rsidP="003E6C37">
      <w:pPr>
        <w:rPr>
          <w:rStyle w:val="Hyperlink"/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fldChar w:fldCharType="end"/>
      </w:r>
      <w:r w:rsidR="008E5D3C">
        <w:rPr>
          <w:rStyle w:val="Hyperlink"/>
          <w:rFonts w:ascii="Arial" w:eastAsia="Times New Roman" w:hAnsi="Arial" w:cs="Arial"/>
          <w:color w:val="000000"/>
          <w:u w:val="none"/>
        </w:rPr>
        <w:t xml:space="preserve">Table </w:t>
      </w:r>
      <w:r w:rsidRPr="003E6C37">
        <w:rPr>
          <w:rStyle w:val="Hyperlink"/>
          <w:rFonts w:ascii="Arial" w:eastAsia="Times New Roman" w:hAnsi="Arial" w:cs="Arial"/>
          <w:color w:val="000000"/>
          <w:u w:val="none"/>
        </w:rPr>
        <w:t>3</w:t>
      </w:r>
      <w:r w:rsidRPr="003E6C37">
        <w:rPr>
          <w:rStyle w:val="Hyperlink"/>
          <w:rFonts w:ascii="Arial" w:eastAsia="Times New Roman" w:hAnsi="Arial" w:cs="Arial"/>
          <w:color w:val="000000"/>
          <w:u w:val="none"/>
        </w:rPr>
        <w:tab/>
      </w:r>
      <w:hyperlink w:anchor="Annex3" w:history="1">
        <w:r w:rsidRPr="00DE02D3">
          <w:rPr>
            <w:rStyle w:val="Hyperlink"/>
            <w:rFonts w:ascii="Arial" w:eastAsia="Times New Roman" w:hAnsi="Arial" w:cs="Arial"/>
          </w:rPr>
          <w:t>Outcomes of other appeals and disputes by type and geographic area</w:t>
        </w:r>
      </w:hyperlink>
    </w:p>
    <w:p w14:paraId="4F2EDCF8" w14:textId="4E8B997C" w:rsidR="003E6C37" w:rsidRPr="003E6C37" w:rsidRDefault="008E5D3C" w:rsidP="003E6C37">
      <w:pPr>
        <w:rPr>
          <w:rFonts w:ascii="Arial" w:eastAsia="Times New Roman" w:hAnsi="Arial" w:cs="Arial"/>
          <w:color w:val="000000"/>
        </w:rPr>
      </w:pPr>
      <w:r>
        <w:rPr>
          <w:rStyle w:val="Hyperlink"/>
          <w:rFonts w:ascii="Arial" w:hAnsi="Arial" w:cs="Arial"/>
          <w:color w:val="000000" w:themeColor="text1"/>
          <w:u w:val="none"/>
        </w:rPr>
        <w:t xml:space="preserve">Table </w:t>
      </w:r>
      <w:r w:rsidR="003E6C37" w:rsidRPr="003E6C37">
        <w:rPr>
          <w:rStyle w:val="Hyperlink"/>
          <w:rFonts w:ascii="Arial" w:hAnsi="Arial" w:cs="Arial"/>
          <w:color w:val="000000" w:themeColor="text1"/>
          <w:u w:val="none"/>
        </w:rPr>
        <w:t>4</w:t>
      </w:r>
      <w:r w:rsidR="003E6C37" w:rsidRPr="003E6C37">
        <w:rPr>
          <w:rStyle w:val="Hyperlink"/>
          <w:rFonts w:ascii="Arial" w:hAnsi="Arial" w:cs="Arial"/>
          <w:u w:val="none"/>
        </w:rPr>
        <w:tab/>
      </w:r>
      <w:hyperlink w:anchor="Annex4" w:history="1">
        <w:r w:rsidR="003E6C37" w:rsidRPr="00DE02D3">
          <w:rPr>
            <w:rStyle w:val="Hyperlink"/>
            <w:rFonts w:ascii="Arial" w:eastAsia="Times New Roman" w:hAnsi="Arial" w:cs="Arial"/>
          </w:rPr>
          <w:t>Key casework performance indicators</w:t>
        </w:r>
      </w:hyperlink>
    </w:p>
    <w:p w14:paraId="53DFEE49" w14:textId="5C8BFFC3" w:rsidR="003E6C37" w:rsidRPr="003E6C37" w:rsidRDefault="008E5D3C" w:rsidP="003E6C37">
      <w:pPr>
        <w:ind w:left="1440" w:hanging="144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Table </w:t>
      </w:r>
      <w:r w:rsidR="003E6C37" w:rsidRPr="003E6C37">
        <w:rPr>
          <w:rFonts w:ascii="Arial" w:eastAsia="Times New Roman" w:hAnsi="Arial" w:cs="Arial"/>
          <w:color w:val="000000"/>
        </w:rPr>
        <w:t>5</w:t>
      </w:r>
      <w:r w:rsidR="003E6C37" w:rsidRPr="003E6C37">
        <w:rPr>
          <w:rFonts w:ascii="Arial" w:eastAsia="Times New Roman" w:hAnsi="Arial" w:cs="Arial"/>
          <w:color w:val="000000"/>
        </w:rPr>
        <w:tab/>
      </w:r>
      <w:hyperlink w:anchor="Annex5" w:history="1">
        <w:r w:rsidR="003E6C37" w:rsidRPr="00DE02D3">
          <w:rPr>
            <w:rStyle w:val="Hyperlink"/>
            <w:rFonts w:ascii="Arial" w:eastAsia="Times New Roman" w:hAnsi="Arial" w:cs="Arial"/>
          </w:rPr>
          <w:t xml:space="preserve">Performers Lists </w:t>
        </w:r>
        <w:r w:rsidR="009D03E3">
          <w:rPr>
            <w:rStyle w:val="Hyperlink"/>
            <w:rFonts w:ascii="Arial" w:eastAsia="Times New Roman" w:hAnsi="Arial" w:cs="Arial"/>
          </w:rPr>
          <w:t xml:space="preserve">and other </w:t>
        </w:r>
        <w:r w:rsidR="003E6C37" w:rsidRPr="00DE02D3">
          <w:rPr>
            <w:rStyle w:val="Hyperlink"/>
            <w:rFonts w:ascii="Arial" w:eastAsia="Times New Roman" w:hAnsi="Arial" w:cs="Arial"/>
          </w:rPr>
          <w:t>notifications from NHS England</w:t>
        </w:r>
        <w:r w:rsidR="009D03E3">
          <w:rPr>
            <w:rStyle w:val="Hyperlink"/>
            <w:rFonts w:ascii="Arial" w:eastAsia="Times New Roman" w:hAnsi="Arial" w:cs="Arial"/>
          </w:rPr>
          <w:t>, integrated care boards</w:t>
        </w:r>
        <w:r w:rsidR="003E6C37" w:rsidRPr="00DE02D3">
          <w:rPr>
            <w:rStyle w:val="Hyperlink"/>
            <w:rFonts w:ascii="Arial" w:eastAsia="Times New Roman" w:hAnsi="Arial" w:cs="Arial"/>
          </w:rPr>
          <w:t xml:space="preserve"> and health boards</w:t>
        </w:r>
      </w:hyperlink>
      <w:r w:rsidR="003E6C37" w:rsidRPr="003E6C37">
        <w:rPr>
          <w:rFonts w:ascii="Arial" w:eastAsia="Times New Roman" w:hAnsi="Arial" w:cs="Arial"/>
          <w:color w:val="000000"/>
        </w:rPr>
        <w:t xml:space="preserve"> </w:t>
      </w:r>
    </w:p>
    <w:p w14:paraId="50C53857" w14:textId="321FCCAB" w:rsidR="003E6C37" w:rsidRPr="003E6C37" w:rsidRDefault="008E5D3C" w:rsidP="003E6C37">
      <w:pPr>
        <w:rPr>
          <w:rStyle w:val="Hyperlink"/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Table</w:t>
      </w:r>
      <w:r w:rsidR="003E6C37" w:rsidRPr="003E6C37">
        <w:rPr>
          <w:rFonts w:ascii="Arial" w:eastAsia="Times New Roman" w:hAnsi="Arial" w:cs="Arial"/>
          <w:color w:val="000000"/>
        </w:rPr>
        <w:t xml:space="preserve"> 6</w:t>
      </w:r>
      <w:r w:rsidR="003E6C37" w:rsidRPr="003E6C37">
        <w:rPr>
          <w:rFonts w:ascii="Arial" w:eastAsia="Times New Roman" w:hAnsi="Arial" w:cs="Arial"/>
          <w:color w:val="000000"/>
        </w:rPr>
        <w:tab/>
      </w:r>
      <w:r w:rsidR="003E6C37">
        <w:rPr>
          <w:rFonts w:ascii="Arial" w:eastAsia="Times New Roman" w:hAnsi="Arial" w:cs="Arial"/>
        </w:rPr>
        <w:fldChar w:fldCharType="begin"/>
      </w:r>
      <w:r w:rsidR="003E6C37">
        <w:rPr>
          <w:rFonts w:ascii="Arial" w:eastAsia="Times New Roman" w:hAnsi="Arial" w:cs="Arial"/>
        </w:rPr>
        <w:instrText>HYPERLINK  \l "Annex7"</w:instrText>
      </w:r>
      <w:r w:rsidR="003E6C37">
        <w:rPr>
          <w:rFonts w:ascii="Arial" w:eastAsia="Times New Roman" w:hAnsi="Arial" w:cs="Arial"/>
        </w:rPr>
      </w:r>
      <w:r w:rsidR="003E6C37">
        <w:rPr>
          <w:rFonts w:ascii="Arial" w:eastAsia="Times New Roman" w:hAnsi="Arial" w:cs="Arial"/>
        </w:rPr>
        <w:fldChar w:fldCharType="separate"/>
      </w:r>
      <w:r w:rsidR="003E6C37">
        <w:rPr>
          <w:rStyle w:val="Hyperlink"/>
          <w:rFonts w:ascii="Arial" w:eastAsia="Times New Roman" w:hAnsi="Arial" w:cs="Arial"/>
        </w:rPr>
        <w:t>Terminology, a</w:t>
      </w:r>
      <w:r w:rsidR="003E6C37" w:rsidRPr="00DE02D3">
        <w:rPr>
          <w:rStyle w:val="Hyperlink"/>
          <w:rFonts w:ascii="Arial" w:eastAsia="Times New Roman" w:hAnsi="Arial" w:cs="Arial"/>
        </w:rPr>
        <w:t>bbreviations</w:t>
      </w:r>
      <w:r w:rsidR="003E6C37">
        <w:rPr>
          <w:rStyle w:val="Hyperlink"/>
          <w:rFonts w:ascii="Arial" w:eastAsia="Times New Roman" w:hAnsi="Arial" w:cs="Arial"/>
        </w:rPr>
        <w:t xml:space="preserve"> and regulations</w:t>
      </w:r>
      <w:r w:rsidR="003E6C37" w:rsidRPr="00DE02D3">
        <w:rPr>
          <w:rStyle w:val="Hyperlink"/>
          <w:rFonts w:ascii="Arial" w:eastAsia="Times New Roman" w:hAnsi="Arial" w:cs="Arial"/>
        </w:rPr>
        <w:t xml:space="preserve"> in this Factsheet</w:t>
      </w:r>
    </w:p>
    <w:p w14:paraId="390F48EF" w14:textId="77777777" w:rsidR="003E6C37" w:rsidRPr="002B4D51" w:rsidRDefault="003E6C37" w:rsidP="003E6C37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fldChar w:fldCharType="end"/>
      </w:r>
    </w:p>
    <w:p w14:paraId="0288D954" w14:textId="47F4F72A" w:rsidR="00076EE2" w:rsidRDefault="003E6C37" w:rsidP="00CD2BDF">
      <w:r w:rsidRPr="00294316">
        <w:rPr>
          <w:rFonts w:ascii="Arial" w:eastAsia="Times New Roman" w:hAnsi="Arial" w:cs="Arial"/>
        </w:rPr>
        <w:t xml:space="preserve">For individual decisions on the cases listed </w:t>
      </w:r>
      <w:r>
        <w:rPr>
          <w:rFonts w:ascii="Arial" w:eastAsia="Times New Roman" w:hAnsi="Arial" w:cs="Arial"/>
        </w:rPr>
        <w:t xml:space="preserve">in this Factsheet </w:t>
      </w:r>
      <w:r w:rsidRPr="00294316">
        <w:rPr>
          <w:rFonts w:ascii="Arial" w:eastAsia="Times New Roman" w:hAnsi="Arial" w:cs="Arial"/>
        </w:rPr>
        <w:t xml:space="preserve">please refer to our web page at </w:t>
      </w:r>
      <w:hyperlink r:id="rId12" w:history="1">
        <w:r w:rsidRPr="00294316">
          <w:rPr>
            <w:rStyle w:val="Hyperlink"/>
            <w:rFonts w:ascii="Arial" w:hAnsi="Arial" w:cs="Arial"/>
          </w:rPr>
          <w:t>PCA Decisions Archive - NHS Resolution</w:t>
        </w:r>
      </w:hyperlink>
    </w:p>
    <w:p w14:paraId="7EC534C8" w14:textId="77777777" w:rsidR="00CD2BDF" w:rsidRDefault="00CD2BDF" w:rsidP="00CD2BDF"/>
    <w:p w14:paraId="0767F0C0" w14:textId="77777777" w:rsidR="00CD2BDF" w:rsidRDefault="00CD2BDF" w:rsidP="00CD2BDF"/>
    <w:p w14:paraId="20B67E9E" w14:textId="77777777" w:rsidR="00CD2BDF" w:rsidRDefault="00CD2BDF" w:rsidP="00CD2BDF"/>
    <w:p w14:paraId="21659319" w14:textId="77777777" w:rsidR="00CD2BDF" w:rsidRDefault="00CD2BDF" w:rsidP="00CD2BDF"/>
    <w:p w14:paraId="49767943" w14:textId="77777777" w:rsidR="00CD2BDF" w:rsidRDefault="00CD2BDF" w:rsidP="00CD2BDF"/>
    <w:p w14:paraId="42C20077" w14:textId="77777777" w:rsidR="00CD2BDF" w:rsidRDefault="00CD2BDF" w:rsidP="00CD2BDF"/>
    <w:p w14:paraId="249E5873" w14:textId="77777777" w:rsidR="00CD2BDF" w:rsidRDefault="00CD2BDF" w:rsidP="00CD2BDF"/>
    <w:p w14:paraId="392832D7" w14:textId="77777777" w:rsidR="00CD2BDF" w:rsidRDefault="00CD2BDF" w:rsidP="00CD2BDF"/>
    <w:p w14:paraId="07DA15B8" w14:textId="77777777" w:rsidR="00CD2BDF" w:rsidRDefault="00CD2BDF" w:rsidP="00CD2BDF"/>
    <w:p w14:paraId="47C07EA5" w14:textId="77777777" w:rsidR="00CD2BDF" w:rsidRDefault="00CD2BDF" w:rsidP="00CD2BDF"/>
    <w:p w14:paraId="013C3A4A" w14:textId="77777777" w:rsidR="00CD2BDF" w:rsidRDefault="00CD2BDF" w:rsidP="00CD2BDF"/>
    <w:p w14:paraId="2EAE746B" w14:textId="77777777" w:rsidR="00CD2BDF" w:rsidRDefault="00CD2BDF" w:rsidP="00CD2BDF"/>
    <w:p w14:paraId="391AB078" w14:textId="77777777" w:rsidR="00CD2BDF" w:rsidRDefault="00CD2BDF" w:rsidP="00CD2BDF"/>
    <w:p w14:paraId="5F972A3E" w14:textId="77777777" w:rsidR="00CD2BDF" w:rsidRDefault="00CD2BDF" w:rsidP="00CD2BDF"/>
    <w:p w14:paraId="38C2945F" w14:textId="77777777" w:rsidR="00CD2BDF" w:rsidRDefault="00CD2BDF" w:rsidP="00CD2BDF"/>
    <w:p w14:paraId="1DA6FBB7" w14:textId="77777777" w:rsidR="00CD2BDF" w:rsidRDefault="00CD2BDF" w:rsidP="00CD2BDF"/>
    <w:p w14:paraId="427B16A8" w14:textId="77777777" w:rsidR="00CD2BDF" w:rsidRDefault="00CD2BDF" w:rsidP="00CD2BDF"/>
    <w:p w14:paraId="1AA79AF6" w14:textId="77777777" w:rsidR="00CD2BDF" w:rsidRDefault="00CD2BDF" w:rsidP="00CD2BDF"/>
    <w:p w14:paraId="67822E05" w14:textId="77777777" w:rsidR="00CD2BDF" w:rsidRDefault="00CD2BDF" w:rsidP="00CD2BDF"/>
    <w:p w14:paraId="282F23BD" w14:textId="77777777" w:rsidR="00CD2BDF" w:rsidRDefault="00CD2BDF" w:rsidP="00CD2BDF"/>
    <w:p w14:paraId="08EFDFC9" w14:textId="77777777" w:rsidR="00CD2BDF" w:rsidRDefault="00CD2BDF" w:rsidP="00CD2BDF"/>
    <w:p w14:paraId="50354D6E" w14:textId="77777777" w:rsidR="00CD2BDF" w:rsidRDefault="00CD2BDF" w:rsidP="00CD2BDF"/>
    <w:p w14:paraId="18CA41A0" w14:textId="77777777" w:rsidR="00CD2BDF" w:rsidRDefault="00CD2BDF" w:rsidP="00CD2BDF"/>
    <w:p w14:paraId="21898785" w14:textId="77777777" w:rsidR="00CD2BDF" w:rsidRDefault="00CD2BDF" w:rsidP="00CD2BDF"/>
    <w:p w14:paraId="7B5D0D10" w14:textId="77777777" w:rsidR="00CD2BDF" w:rsidRDefault="00CD2BDF" w:rsidP="00CD2BDF"/>
    <w:p w14:paraId="5B7F5CD5" w14:textId="77777777" w:rsidR="00CD2BDF" w:rsidRDefault="00CD2BDF" w:rsidP="00CD2BDF">
      <w:pPr>
        <w:rPr>
          <w:rFonts w:ascii="Arial" w:eastAsia="Times New Roman" w:hAnsi="Arial" w:cs="Arial"/>
          <w:b/>
          <w:color w:val="000000"/>
        </w:rPr>
      </w:pPr>
    </w:p>
    <w:p w14:paraId="1EBD757F" w14:textId="545D1B9F" w:rsidR="003E6C37" w:rsidRPr="004F04CF" w:rsidRDefault="008E5D3C" w:rsidP="003E6C37">
      <w:pPr>
        <w:rPr>
          <w:rFonts w:ascii="Arial" w:eastAsia="Times New Roman" w:hAnsi="Arial" w:cs="Arial"/>
          <w:color w:val="003087"/>
        </w:rPr>
      </w:pPr>
      <w:bookmarkStart w:id="0" w:name="Annex1"/>
      <w:r>
        <w:rPr>
          <w:rFonts w:ascii="Arial" w:eastAsia="Times New Roman" w:hAnsi="Arial" w:cs="Arial"/>
          <w:b/>
          <w:color w:val="003087"/>
        </w:rPr>
        <w:lastRenderedPageBreak/>
        <w:t>Table</w:t>
      </w:r>
      <w:r w:rsidRPr="004F04CF">
        <w:rPr>
          <w:rFonts w:ascii="Arial" w:eastAsia="Times New Roman" w:hAnsi="Arial" w:cs="Arial"/>
          <w:b/>
          <w:color w:val="003087"/>
        </w:rPr>
        <w:t xml:space="preserve"> </w:t>
      </w:r>
      <w:r w:rsidR="003E6C37" w:rsidRPr="004F04CF">
        <w:rPr>
          <w:rFonts w:ascii="Arial" w:eastAsia="Times New Roman" w:hAnsi="Arial" w:cs="Arial"/>
          <w:b/>
          <w:color w:val="003087"/>
        </w:rPr>
        <w:t xml:space="preserve">1: </w:t>
      </w:r>
      <w:bookmarkEnd w:id="0"/>
      <w:r w:rsidR="003E6C37">
        <w:rPr>
          <w:rFonts w:ascii="Arial" w:eastAsia="Times New Roman" w:hAnsi="Arial" w:cs="Arial"/>
          <w:b/>
          <w:bCs/>
          <w:color w:val="003087"/>
        </w:rPr>
        <w:t>Received and completed cases - a</w:t>
      </w:r>
      <w:r w:rsidR="003E6C37" w:rsidRPr="004F04CF">
        <w:rPr>
          <w:rFonts w:ascii="Arial" w:eastAsia="Times New Roman" w:hAnsi="Arial" w:cs="Arial"/>
          <w:b/>
          <w:bCs/>
          <w:color w:val="003087"/>
        </w:rPr>
        <w:t>ll w</w:t>
      </w:r>
      <w:r w:rsidR="003E6C37" w:rsidRPr="004F04CF">
        <w:rPr>
          <w:rFonts w:ascii="Arial" w:eastAsia="Times New Roman" w:hAnsi="Arial" w:cs="Arial"/>
          <w:b/>
          <w:color w:val="003087"/>
        </w:rPr>
        <w:t>ork</w:t>
      </w:r>
      <w:r w:rsidR="003E6C37">
        <w:rPr>
          <w:rFonts w:ascii="Arial" w:eastAsia="Times New Roman" w:hAnsi="Arial" w:cs="Arial"/>
          <w:b/>
          <w:color w:val="003087"/>
        </w:rPr>
        <w:t>streams:</w:t>
      </w:r>
      <w:r w:rsidR="003E6C37" w:rsidRPr="004F04CF">
        <w:rPr>
          <w:rFonts w:ascii="Arial" w:eastAsia="Times New Roman" w:hAnsi="Arial" w:cs="Arial"/>
          <w:b/>
          <w:color w:val="003087"/>
        </w:rPr>
        <w:t xml:space="preserve"> 01/0</w:t>
      </w:r>
      <w:r w:rsidR="002744F2">
        <w:rPr>
          <w:rFonts w:ascii="Arial" w:eastAsia="Times New Roman" w:hAnsi="Arial" w:cs="Arial"/>
          <w:b/>
          <w:color w:val="003087"/>
        </w:rPr>
        <w:t>4</w:t>
      </w:r>
      <w:r w:rsidR="003E6C37" w:rsidRPr="004F04CF">
        <w:rPr>
          <w:rFonts w:ascii="Arial" w:eastAsia="Times New Roman" w:hAnsi="Arial" w:cs="Arial"/>
          <w:b/>
          <w:color w:val="003087"/>
        </w:rPr>
        <w:t>/</w:t>
      </w:r>
      <w:r w:rsidR="003E6C37">
        <w:rPr>
          <w:rFonts w:ascii="Arial" w:eastAsia="Times New Roman" w:hAnsi="Arial" w:cs="Arial"/>
          <w:b/>
          <w:color w:val="003087"/>
        </w:rPr>
        <w:t>2</w:t>
      </w:r>
      <w:r w:rsidR="002744F2">
        <w:rPr>
          <w:rFonts w:ascii="Arial" w:eastAsia="Times New Roman" w:hAnsi="Arial" w:cs="Arial"/>
          <w:b/>
          <w:color w:val="003087"/>
        </w:rPr>
        <w:t>5</w:t>
      </w:r>
      <w:r w:rsidR="003E6C37">
        <w:rPr>
          <w:rFonts w:ascii="Arial" w:eastAsia="Times New Roman" w:hAnsi="Arial" w:cs="Arial"/>
          <w:b/>
          <w:color w:val="003087"/>
        </w:rPr>
        <w:t xml:space="preserve"> to 31/03/2</w:t>
      </w:r>
      <w:r w:rsidR="002744F2">
        <w:rPr>
          <w:rFonts w:ascii="Arial" w:eastAsia="Times New Roman" w:hAnsi="Arial" w:cs="Arial"/>
          <w:b/>
          <w:color w:val="003087"/>
        </w:rPr>
        <w:t>6</w:t>
      </w:r>
    </w:p>
    <w:p w14:paraId="7B4F6505" w14:textId="77777777" w:rsidR="003E6C37" w:rsidRPr="002B4D51" w:rsidRDefault="003E6C37" w:rsidP="003E6C37">
      <w:pPr>
        <w:jc w:val="both"/>
        <w:rPr>
          <w:rFonts w:ascii="Arial" w:eastAsia="Times New Roman" w:hAnsi="Arial" w:cs="Arial"/>
          <w:b/>
          <w:color w:val="00000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3"/>
        <w:gridCol w:w="1417"/>
        <w:gridCol w:w="1276"/>
        <w:gridCol w:w="1276"/>
        <w:gridCol w:w="1559"/>
      </w:tblGrid>
      <w:tr w:rsidR="003E6C37" w:rsidRPr="002B4D51" w14:paraId="08353A37" w14:textId="77777777" w:rsidTr="0016757D">
        <w:trPr>
          <w:trHeight w:val="45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E3645B" w14:textId="77777777" w:rsidR="003E6C37" w:rsidRPr="007825B1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color w:val="000000"/>
              </w:rPr>
            </w:pPr>
            <w:r w:rsidRPr="007825B1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693" w:type="dxa"/>
            <w:gridSpan w:val="2"/>
            <w:tcBorders>
              <w:left w:val="nil"/>
            </w:tcBorders>
            <w:shd w:val="clear" w:color="auto" w:fill="00308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DD47F" w14:textId="77777777" w:rsidR="003E6C37" w:rsidRPr="007825B1" w:rsidRDefault="003E6C37" w:rsidP="0016757D">
            <w:pPr>
              <w:spacing w:before="120" w:after="120"/>
              <w:ind w:left="57" w:right="57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7825B1">
              <w:rPr>
                <w:rFonts w:ascii="Arial" w:eastAsia="Times New Roman" w:hAnsi="Arial" w:cs="Arial"/>
                <w:b/>
                <w:bCs/>
                <w:color w:val="FFFFFF"/>
              </w:rPr>
              <w:t>Cases received</w:t>
            </w:r>
          </w:p>
        </w:tc>
        <w:tc>
          <w:tcPr>
            <w:tcW w:w="2835" w:type="dxa"/>
            <w:gridSpan w:val="2"/>
            <w:shd w:val="clear" w:color="auto" w:fill="003087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DD304" w14:textId="77777777" w:rsidR="003E6C37" w:rsidRPr="007825B1" w:rsidRDefault="003E6C37" w:rsidP="0016757D">
            <w:pPr>
              <w:spacing w:before="120" w:after="120"/>
              <w:ind w:left="57" w:right="57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7825B1">
              <w:rPr>
                <w:rFonts w:ascii="Arial" w:eastAsia="Times New Roman" w:hAnsi="Arial" w:cs="Arial"/>
                <w:b/>
                <w:bCs/>
                <w:color w:val="FFFFFF"/>
              </w:rPr>
              <w:t>Cases completed</w:t>
            </w:r>
          </w:p>
        </w:tc>
      </w:tr>
      <w:tr w:rsidR="003E6C37" w:rsidRPr="002B4D51" w14:paraId="24448E47" w14:textId="77777777" w:rsidTr="0016757D">
        <w:trPr>
          <w:trHeight w:val="450"/>
        </w:trPr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709E6" w14:textId="77777777" w:rsidR="003E6C37" w:rsidRPr="007825B1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b/>
                <w:bCs/>
                <w:iCs/>
                <w:color w:val="000000"/>
              </w:rPr>
            </w:pPr>
            <w:r w:rsidRPr="007825B1">
              <w:rPr>
                <w:rFonts w:ascii="Arial" w:eastAsia="Times New Roman" w:hAnsi="Arial" w:cs="Arial"/>
                <w:b/>
                <w:bCs/>
                <w:iCs/>
                <w:color w:val="000000"/>
              </w:rPr>
              <w:t> 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005EB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3A60F" w14:textId="262E7D4E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3E6C37">
              <w:rPr>
                <w:rFonts w:ascii="Arial" w:eastAsia="Times New Roman" w:hAnsi="Arial" w:cs="Arial"/>
                <w:b/>
                <w:bCs/>
                <w:color w:val="FFFFFF"/>
              </w:rPr>
              <w:t>2</w:t>
            </w:r>
            <w:r w:rsidR="002744F2">
              <w:rPr>
                <w:rFonts w:ascii="Arial" w:eastAsia="Times New Roman" w:hAnsi="Arial" w:cs="Arial"/>
                <w:b/>
                <w:bCs/>
                <w:color w:val="FFFFFF"/>
              </w:rPr>
              <w:t>5</w:t>
            </w:r>
            <w:r w:rsidRPr="003E6C37">
              <w:rPr>
                <w:rFonts w:ascii="Arial" w:eastAsia="Times New Roman" w:hAnsi="Arial" w:cs="Arial"/>
                <w:b/>
                <w:bCs/>
                <w:color w:val="FFFFFF"/>
              </w:rPr>
              <w:t>/2</w:t>
            </w:r>
            <w:r w:rsidR="002744F2">
              <w:rPr>
                <w:rFonts w:ascii="Arial" w:eastAsia="Times New Roman" w:hAnsi="Arial" w:cs="Arial"/>
                <w:b/>
                <w:bCs/>
                <w:color w:val="FFFFFF"/>
              </w:rPr>
              <w:t>6</w:t>
            </w:r>
          </w:p>
        </w:tc>
        <w:tc>
          <w:tcPr>
            <w:tcW w:w="1276" w:type="dxa"/>
            <w:shd w:val="clear" w:color="auto" w:fill="005EB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63756" w14:textId="089D32F4" w:rsidR="003E6C37" w:rsidRPr="003E6C37" w:rsidRDefault="002744F2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FFFF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</w:rPr>
              <w:t>24/25</w:t>
            </w:r>
          </w:p>
        </w:tc>
        <w:tc>
          <w:tcPr>
            <w:tcW w:w="1276" w:type="dxa"/>
            <w:shd w:val="clear" w:color="auto" w:fill="005EB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5A653" w14:textId="555B9BA1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3E6C37">
              <w:rPr>
                <w:rFonts w:ascii="Arial" w:eastAsia="Times New Roman" w:hAnsi="Arial" w:cs="Arial"/>
                <w:b/>
                <w:bCs/>
                <w:color w:val="FFFFFF"/>
              </w:rPr>
              <w:t>2</w:t>
            </w:r>
            <w:r w:rsidR="002744F2">
              <w:rPr>
                <w:rFonts w:ascii="Arial" w:eastAsia="Times New Roman" w:hAnsi="Arial" w:cs="Arial"/>
                <w:b/>
                <w:bCs/>
                <w:color w:val="FFFFFF"/>
              </w:rPr>
              <w:t>5</w:t>
            </w:r>
            <w:r w:rsidRPr="003E6C37">
              <w:rPr>
                <w:rFonts w:ascii="Arial" w:eastAsia="Times New Roman" w:hAnsi="Arial" w:cs="Arial"/>
                <w:b/>
                <w:bCs/>
                <w:color w:val="FFFFFF"/>
              </w:rPr>
              <w:t>/2</w:t>
            </w:r>
            <w:r w:rsidR="002744F2">
              <w:rPr>
                <w:rFonts w:ascii="Arial" w:eastAsia="Times New Roman" w:hAnsi="Arial" w:cs="Arial"/>
                <w:b/>
                <w:bCs/>
                <w:color w:val="FFFFFF"/>
              </w:rPr>
              <w:t>6</w:t>
            </w:r>
          </w:p>
        </w:tc>
        <w:tc>
          <w:tcPr>
            <w:tcW w:w="1559" w:type="dxa"/>
            <w:shd w:val="clear" w:color="auto" w:fill="005EB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A8DF3" w14:textId="7F8C6AAE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3E6C37">
              <w:rPr>
                <w:rFonts w:ascii="Arial" w:eastAsia="Times New Roman" w:hAnsi="Arial" w:cs="Arial"/>
                <w:b/>
                <w:bCs/>
                <w:color w:val="FFFFFF"/>
              </w:rPr>
              <w:t>2</w:t>
            </w:r>
            <w:r w:rsidR="002744F2">
              <w:rPr>
                <w:rFonts w:ascii="Arial" w:eastAsia="Times New Roman" w:hAnsi="Arial" w:cs="Arial"/>
                <w:b/>
                <w:bCs/>
                <w:color w:val="FFFFFF"/>
              </w:rPr>
              <w:t>4</w:t>
            </w:r>
            <w:r w:rsidRPr="003E6C37">
              <w:rPr>
                <w:rFonts w:ascii="Arial" w:eastAsia="Times New Roman" w:hAnsi="Arial" w:cs="Arial"/>
                <w:b/>
                <w:bCs/>
                <w:color w:val="FFFFFF"/>
              </w:rPr>
              <w:t>/2</w:t>
            </w:r>
            <w:r w:rsidR="002744F2">
              <w:rPr>
                <w:rFonts w:ascii="Arial" w:eastAsia="Times New Roman" w:hAnsi="Arial" w:cs="Arial"/>
                <w:b/>
                <w:bCs/>
                <w:color w:val="FFFFFF"/>
              </w:rPr>
              <w:t>5</w:t>
            </w:r>
          </w:p>
        </w:tc>
      </w:tr>
      <w:tr w:rsidR="002744F2" w:rsidRPr="002B4D51" w14:paraId="53308DD7" w14:textId="77777777" w:rsidTr="0016757D">
        <w:trPr>
          <w:trHeight w:val="450"/>
        </w:trPr>
        <w:tc>
          <w:tcPr>
            <w:tcW w:w="382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2FBF4" w14:textId="77777777" w:rsidR="002744F2" w:rsidRPr="007825B1" w:rsidRDefault="002744F2" w:rsidP="002744F2">
            <w:pPr>
              <w:keepNext/>
              <w:spacing w:before="120" w:after="120"/>
              <w:ind w:left="57" w:right="57"/>
              <w:outlineLvl w:val="1"/>
              <w:rPr>
                <w:rFonts w:ascii="Arial" w:eastAsia="Times New Roman" w:hAnsi="Arial" w:cs="Arial"/>
                <w:b/>
                <w:bCs/>
              </w:rPr>
            </w:pPr>
            <w:r w:rsidRPr="007825B1">
              <w:rPr>
                <w:rFonts w:ascii="Arial" w:eastAsia="Times New Roman" w:hAnsi="Arial" w:cs="Arial"/>
                <w:b/>
                <w:bCs/>
                <w:color w:val="000000"/>
              </w:rPr>
              <w:t>Pharmacy: ‘market entry’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and ‘opening hours’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8A863" w14:textId="3507AB01" w:rsidR="002744F2" w:rsidRPr="007825B1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263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0DBC6" w14:textId="251E02BB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207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BED82" w14:textId="287E998C" w:rsidR="002744F2" w:rsidRPr="007825B1" w:rsidRDefault="00663086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230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35F02" w14:textId="3ADC90AE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171</w:t>
            </w:r>
          </w:p>
        </w:tc>
      </w:tr>
      <w:tr w:rsidR="002744F2" w:rsidRPr="002B4D51" w14:paraId="15B0AE42" w14:textId="77777777" w:rsidTr="0016757D">
        <w:trPr>
          <w:trHeight w:val="450"/>
        </w:trPr>
        <w:tc>
          <w:tcPr>
            <w:tcW w:w="3823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E6134" w14:textId="77777777" w:rsidR="002744F2" w:rsidRPr="007825B1" w:rsidRDefault="002744F2" w:rsidP="002744F2">
            <w:pPr>
              <w:spacing w:before="120" w:after="120"/>
              <w:ind w:left="57" w:right="57"/>
              <w:rPr>
                <w:rFonts w:ascii="Arial" w:eastAsia="Times New Roman" w:hAnsi="Arial" w:cs="Arial"/>
                <w:b/>
                <w:iCs/>
                <w:color w:val="000000"/>
              </w:rPr>
            </w:pPr>
            <w:r>
              <w:rPr>
                <w:rFonts w:ascii="Arial" w:eastAsia="Times New Roman" w:hAnsi="Arial" w:cs="Arial"/>
                <w:b/>
                <w:iCs/>
                <w:color w:val="000000"/>
              </w:rPr>
              <w:t>Pharmacy</w:t>
            </w:r>
            <w:r w:rsidRPr="007825B1">
              <w:rPr>
                <w:rFonts w:ascii="Arial" w:eastAsia="Times New Roman" w:hAnsi="Arial" w:cs="Arial"/>
                <w:b/>
                <w:iCs/>
                <w:color w:val="000000"/>
              </w:rPr>
              <w:t>: ‘</w:t>
            </w:r>
            <w:r>
              <w:rPr>
                <w:rFonts w:ascii="Arial" w:eastAsia="Times New Roman" w:hAnsi="Arial" w:cs="Arial"/>
                <w:b/>
                <w:iCs/>
                <w:color w:val="000000"/>
              </w:rPr>
              <w:t>performance sanctions’ and ‘</w:t>
            </w:r>
            <w:r w:rsidRPr="007825B1">
              <w:rPr>
                <w:rFonts w:ascii="Arial" w:eastAsia="Times New Roman" w:hAnsi="Arial" w:cs="Arial"/>
                <w:b/>
                <w:iCs/>
                <w:color w:val="000000"/>
              </w:rPr>
              <w:t>payments’</w:t>
            </w:r>
          </w:p>
        </w:tc>
        <w:tc>
          <w:tcPr>
            <w:tcW w:w="1417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3B12E" w14:textId="3A96C7A7" w:rsidR="002744F2" w:rsidRPr="007825B1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48</w:t>
            </w:r>
          </w:p>
        </w:tc>
        <w:tc>
          <w:tcPr>
            <w:tcW w:w="1276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0E869" w14:textId="0B5B8E3D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118</w:t>
            </w:r>
          </w:p>
        </w:tc>
        <w:tc>
          <w:tcPr>
            <w:tcW w:w="1276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0CE8D" w14:textId="63A3FC73" w:rsidR="002744F2" w:rsidRPr="007825B1" w:rsidRDefault="00663086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87</w:t>
            </w:r>
          </w:p>
        </w:tc>
        <w:tc>
          <w:tcPr>
            <w:tcW w:w="1559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B8DD" w14:textId="3AA725F9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72</w:t>
            </w:r>
          </w:p>
        </w:tc>
      </w:tr>
      <w:tr w:rsidR="002744F2" w:rsidRPr="002B4D51" w14:paraId="432E158E" w14:textId="77777777" w:rsidTr="0016757D">
        <w:trPr>
          <w:trHeight w:val="450"/>
        </w:trPr>
        <w:tc>
          <w:tcPr>
            <w:tcW w:w="38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9E7C1" w14:textId="77777777" w:rsidR="002744F2" w:rsidRDefault="002744F2" w:rsidP="002744F2">
            <w:pPr>
              <w:spacing w:before="120" w:after="120"/>
              <w:ind w:left="57" w:right="57"/>
              <w:rPr>
                <w:rFonts w:ascii="Arial" w:eastAsia="Times New Roman" w:hAnsi="Arial" w:cs="Arial"/>
                <w:b/>
                <w:iCs/>
                <w:color w:val="000000"/>
              </w:rPr>
            </w:pPr>
            <w:r>
              <w:rPr>
                <w:rFonts w:ascii="Arial" w:eastAsia="Times New Roman" w:hAnsi="Arial" w:cs="Arial"/>
                <w:b/>
                <w:iCs/>
                <w:color w:val="000000"/>
              </w:rPr>
              <w:t>Pharmacy: Covid-19 payments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C9F6C" w14:textId="45763699" w:rsidR="002744F2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CB094" w14:textId="526C6684" w:rsidR="002744F2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ED609" w14:textId="2518B746" w:rsidR="002744F2" w:rsidRDefault="00663086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600EC" w14:textId="3968953A" w:rsidR="002744F2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2744F2" w:rsidRPr="002B4D51" w14:paraId="619CF342" w14:textId="77777777" w:rsidTr="0016757D">
        <w:trPr>
          <w:trHeight w:val="450"/>
        </w:trPr>
        <w:tc>
          <w:tcPr>
            <w:tcW w:w="3823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DCEC9" w14:textId="77777777" w:rsidR="002744F2" w:rsidRPr="007825B1" w:rsidRDefault="002744F2" w:rsidP="002744F2">
            <w:pPr>
              <w:spacing w:before="120" w:after="120"/>
              <w:ind w:left="57" w:right="57"/>
              <w:rPr>
                <w:rFonts w:ascii="Arial" w:eastAsia="Times New Roman" w:hAnsi="Arial" w:cs="Arial"/>
                <w:b/>
                <w:iCs/>
                <w:color w:val="000000"/>
              </w:rPr>
            </w:pPr>
            <w:r w:rsidRPr="007825B1">
              <w:rPr>
                <w:rFonts w:ascii="Arial" w:eastAsia="Times New Roman" w:hAnsi="Arial" w:cs="Arial"/>
                <w:b/>
                <w:iCs/>
                <w:color w:val="000000"/>
              </w:rPr>
              <w:t>GP disputes: APMS</w:t>
            </w:r>
          </w:p>
        </w:tc>
        <w:tc>
          <w:tcPr>
            <w:tcW w:w="1417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2EBED" w14:textId="63196FC2" w:rsidR="002744F2" w:rsidRPr="007825B1" w:rsidDel="00F411E3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ED6B" w14:textId="23A5C42D" w:rsidR="002744F2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DE156" w14:textId="403BB6B2" w:rsidR="002744F2" w:rsidRPr="007825B1" w:rsidDel="00F411E3" w:rsidRDefault="00663086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A7450" w14:textId="7C31AEC1" w:rsidR="002744F2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2744F2" w:rsidRPr="002B4D51" w14:paraId="23C1A90D" w14:textId="77777777" w:rsidTr="0016757D">
        <w:trPr>
          <w:trHeight w:val="450"/>
        </w:trPr>
        <w:tc>
          <w:tcPr>
            <w:tcW w:w="38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D0EC8" w14:textId="77777777" w:rsidR="002744F2" w:rsidRPr="007825B1" w:rsidRDefault="002744F2" w:rsidP="002744F2">
            <w:pPr>
              <w:spacing w:before="120" w:after="120"/>
              <w:ind w:left="57" w:right="57"/>
              <w:rPr>
                <w:rFonts w:ascii="Arial" w:eastAsia="Times New Roman" w:hAnsi="Arial" w:cs="Arial"/>
                <w:b/>
                <w:iCs/>
                <w:color w:val="000000"/>
              </w:rPr>
            </w:pPr>
            <w:r w:rsidRPr="007825B1">
              <w:rPr>
                <w:rFonts w:ascii="Arial" w:eastAsia="Times New Roman" w:hAnsi="Arial" w:cs="Arial"/>
                <w:b/>
                <w:bCs/>
                <w:color w:val="000000"/>
              </w:rPr>
              <w:t>GP disputes: GMS 2015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CE666" w14:textId="1E2EFF96" w:rsidR="002744F2" w:rsidRPr="007825B1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55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FA56E" w14:textId="2963AD3E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17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A46A6" w14:textId="7EAF243C" w:rsidR="002744F2" w:rsidRPr="007825B1" w:rsidRDefault="00663086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53867" w14:textId="190A1668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</w:t>
            </w:r>
          </w:p>
        </w:tc>
      </w:tr>
      <w:tr w:rsidR="002744F2" w:rsidRPr="002B4D51" w14:paraId="5C7977C1" w14:textId="77777777" w:rsidTr="0016757D">
        <w:trPr>
          <w:trHeight w:val="450"/>
        </w:trPr>
        <w:tc>
          <w:tcPr>
            <w:tcW w:w="3823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F2533" w14:textId="77777777" w:rsidR="002744F2" w:rsidRPr="007825B1" w:rsidRDefault="002744F2" w:rsidP="002744F2">
            <w:pPr>
              <w:keepNext/>
              <w:spacing w:before="120" w:after="120"/>
              <w:ind w:left="57" w:right="57"/>
              <w:outlineLvl w:val="6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825B1">
              <w:rPr>
                <w:rFonts w:ascii="Arial" w:eastAsia="Times New Roman" w:hAnsi="Arial" w:cs="Arial"/>
                <w:b/>
                <w:bCs/>
                <w:color w:val="000000"/>
              </w:rPr>
              <w:t>GP disputes: PMS 2015</w:t>
            </w:r>
          </w:p>
        </w:tc>
        <w:tc>
          <w:tcPr>
            <w:tcW w:w="1417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2E853" w14:textId="0C0FD2B2" w:rsidR="002744F2" w:rsidRPr="007825B1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786FB" w14:textId="6FF9F485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201F4" w14:textId="200E1D51" w:rsidR="002744F2" w:rsidRPr="007825B1" w:rsidRDefault="00663086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559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1E560" w14:textId="330A43A9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2744F2" w:rsidRPr="002B4D51" w14:paraId="662946B8" w14:textId="77777777" w:rsidTr="0016757D">
        <w:trPr>
          <w:trHeight w:val="450"/>
        </w:trPr>
        <w:tc>
          <w:tcPr>
            <w:tcW w:w="38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405E6" w14:textId="77777777" w:rsidR="002744F2" w:rsidRPr="007825B1" w:rsidRDefault="002744F2" w:rsidP="002744F2">
            <w:pPr>
              <w:keepNext/>
              <w:spacing w:before="120" w:after="120"/>
              <w:ind w:left="57" w:right="57"/>
              <w:outlineLvl w:val="6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825B1">
              <w:rPr>
                <w:rFonts w:ascii="Arial" w:eastAsia="Times New Roman" w:hAnsi="Arial" w:cs="Arial"/>
                <w:b/>
                <w:bCs/>
                <w:color w:val="000000"/>
              </w:rPr>
              <w:t>Performers Lists Regulations: Consent to withdraw and appeals regarding suspension payments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319C7" w14:textId="5612A8CA" w:rsidR="002744F2" w:rsidRPr="007825B1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0BD3D" w14:textId="632679B7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8DC0" w14:textId="5887684B" w:rsidR="002744F2" w:rsidRPr="007825B1" w:rsidRDefault="00663086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2C842" w14:textId="2BD286DC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</w:p>
        </w:tc>
      </w:tr>
      <w:tr w:rsidR="002744F2" w:rsidRPr="002B4D51" w14:paraId="3389498F" w14:textId="77777777" w:rsidTr="0016757D">
        <w:trPr>
          <w:trHeight w:val="450"/>
        </w:trPr>
        <w:tc>
          <w:tcPr>
            <w:tcW w:w="3823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AEA44" w14:textId="77777777" w:rsidR="002744F2" w:rsidRPr="007825B1" w:rsidRDefault="002744F2" w:rsidP="002744F2">
            <w:pPr>
              <w:keepNext/>
              <w:spacing w:before="120" w:after="120"/>
              <w:ind w:left="57" w:right="57"/>
              <w:outlineLvl w:val="1"/>
              <w:rPr>
                <w:rFonts w:ascii="Arial" w:eastAsia="Times New Roman" w:hAnsi="Arial" w:cs="Arial"/>
                <w:b/>
                <w:bCs/>
                <w:iCs/>
                <w:color w:val="000000"/>
              </w:rPr>
            </w:pPr>
            <w:r w:rsidRPr="007825B1">
              <w:rPr>
                <w:rFonts w:ascii="Arial" w:eastAsia="Times New Roman" w:hAnsi="Arial" w:cs="Arial"/>
                <w:b/>
                <w:bCs/>
                <w:color w:val="000000"/>
              </w:rPr>
              <w:t>Dental disputes: GDS 2005</w:t>
            </w:r>
          </w:p>
        </w:tc>
        <w:tc>
          <w:tcPr>
            <w:tcW w:w="1417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A2258" w14:textId="2B2162FC" w:rsidR="002744F2" w:rsidRPr="007825B1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276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47C8A" w14:textId="561854CB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276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A6332" w14:textId="1913B800" w:rsidR="002744F2" w:rsidRPr="007825B1" w:rsidRDefault="00663086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559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C3D52" w14:textId="468C5EF1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</w:p>
        </w:tc>
      </w:tr>
      <w:tr w:rsidR="002744F2" w:rsidRPr="002B4D51" w14:paraId="27D08DA3" w14:textId="77777777" w:rsidTr="0016757D">
        <w:trPr>
          <w:trHeight w:val="450"/>
        </w:trPr>
        <w:tc>
          <w:tcPr>
            <w:tcW w:w="38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7B377" w14:textId="77777777" w:rsidR="002744F2" w:rsidRPr="007825B1" w:rsidRDefault="002744F2" w:rsidP="002744F2">
            <w:pPr>
              <w:spacing w:before="120" w:after="12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825B1">
              <w:rPr>
                <w:rFonts w:ascii="Arial" w:eastAsia="Times New Roman" w:hAnsi="Arial" w:cs="Arial"/>
                <w:b/>
                <w:bCs/>
                <w:color w:val="000000"/>
              </w:rPr>
              <w:t>Dental disputes: PDS 2005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C9EC4" w14:textId="27368D73" w:rsidR="002744F2" w:rsidRPr="007825B1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3AA6E" w14:textId="77777777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E2702" w14:textId="5D2DC49D" w:rsidR="002744F2" w:rsidRPr="007825B1" w:rsidRDefault="00663086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B6AE4" w14:textId="77777777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2744F2" w:rsidRPr="002B4D51" w14:paraId="5C425733" w14:textId="77777777" w:rsidTr="0016757D">
        <w:trPr>
          <w:trHeight w:val="450"/>
        </w:trPr>
        <w:tc>
          <w:tcPr>
            <w:tcW w:w="3823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673C5" w14:textId="77777777" w:rsidR="002744F2" w:rsidRPr="007825B1" w:rsidRDefault="002744F2" w:rsidP="002744F2">
            <w:pPr>
              <w:spacing w:before="120" w:after="120"/>
              <w:ind w:left="57" w:right="57"/>
              <w:rPr>
                <w:rFonts w:ascii="Arial" w:eastAsia="Times New Roman" w:hAnsi="Arial" w:cs="Arial"/>
                <w:iCs/>
                <w:color w:val="000000"/>
              </w:rPr>
            </w:pPr>
            <w:r w:rsidRPr="007825B1">
              <w:rPr>
                <w:rFonts w:ascii="Arial" w:eastAsia="Times New Roman" w:hAnsi="Arial" w:cs="Arial"/>
                <w:b/>
                <w:iCs/>
                <w:color w:val="000000"/>
              </w:rPr>
              <w:t>Ophthalmic disputes: GOS</w:t>
            </w:r>
          </w:p>
        </w:tc>
        <w:tc>
          <w:tcPr>
            <w:tcW w:w="1417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3FFF7" w14:textId="1601451C" w:rsidR="002744F2" w:rsidRPr="007825B1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F97CC" w14:textId="77777777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F4AB2" w14:textId="0F0E271B" w:rsidR="002744F2" w:rsidRPr="007825B1" w:rsidRDefault="00663086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559" w:type="dxa"/>
            <w:shd w:val="clear" w:color="auto" w:fill="E8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1637C" w14:textId="77777777" w:rsidR="002744F2" w:rsidRPr="007825B1" w:rsidRDefault="002744F2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42511A" w:rsidRPr="002B4D51" w14:paraId="71B038B0" w14:textId="77777777" w:rsidTr="0042511A">
        <w:trPr>
          <w:trHeight w:val="450"/>
        </w:trPr>
        <w:tc>
          <w:tcPr>
            <w:tcW w:w="38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3D992" w14:textId="3ACFCE13" w:rsidR="0042511A" w:rsidRPr="007825B1" w:rsidRDefault="0042511A" w:rsidP="002744F2">
            <w:pPr>
              <w:spacing w:before="120" w:after="120"/>
              <w:ind w:left="57" w:right="57"/>
              <w:rPr>
                <w:rFonts w:ascii="Arial" w:eastAsia="Times New Roman" w:hAnsi="Arial" w:cs="Arial"/>
                <w:b/>
                <w:iCs/>
                <w:color w:val="000000"/>
              </w:rPr>
            </w:pPr>
            <w:r>
              <w:rPr>
                <w:rFonts w:ascii="Arial" w:eastAsia="Times New Roman" w:hAnsi="Arial" w:cs="Arial"/>
                <w:b/>
                <w:iCs/>
                <w:color w:val="000000"/>
              </w:rPr>
              <w:t>NHS Act – Sale of Goodwil</w:t>
            </w:r>
            <w:r w:rsidR="007D4A73">
              <w:rPr>
                <w:rFonts w:ascii="Arial" w:eastAsia="Times New Roman" w:hAnsi="Arial" w:cs="Arial"/>
                <w:b/>
                <w:iCs/>
                <w:color w:val="000000"/>
              </w:rPr>
              <w:t>l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E9BB8" w14:textId="066AC745" w:rsidR="0042511A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8A7FA" w14:textId="496B4E6C" w:rsidR="0042511A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0FC42" w14:textId="34AC7374" w:rsidR="0042511A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A5309" w14:textId="56D60A65" w:rsidR="0042511A" w:rsidRDefault="0042511A" w:rsidP="002744F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</w:tbl>
    <w:p w14:paraId="7818207B" w14:textId="77777777" w:rsidR="003E6C37" w:rsidRDefault="003E6C37" w:rsidP="003E6C37">
      <w:pPr>
        <w:rPr>
          <w:rFonts w:ascii="Arial" w:eastAsia="Times New Roman" w:hAnsi="Arial" w:cs="Arial"/>
          <w:bCs/>
          <w:i/>
          <w:color w:val="000000"/>
        </w:rPr>
      </w:pPr>
    </w:p>
    <w:p w14:paraId="50A31089" w14:textId="61EBEAEA" w:rsidR="00076EE2" w:rsidRDefault="00076EE2">
      <w:pPr>
        <w:rPr>
          <w:rFonts w:ascii="Arial" w:eastAsia="Times New Roman" w:hAnsi="Arial" w:cs="Arial"/>
          <w:bCs/>
          <w:i/>
          <w:color w:val="000000"/>
        </w:rPr>
      </w:pPr>
      <w:r>
        <w:rPr>
          <w:rFonts w:ascii="Arial" w:eastAsia="Times New Roman" w:hAnsi="Arial" w:cs="Arial"/>
          <w:bCs/>
          <w:i/>
          <w:color w:val="000000"/>
        </w:rPr>
        <w:br w:type="page"/>
      </w:r>
    </w:p>
    <w:p w14:paraId="20930009" w14:textId="1E234F46" w:rsidR="003E6C37" w:rsidRPr="004F04CF" w:rsidRDefault="008E5D3C" w:rsidP="003E6C37">
      <w:pPr>
        <w:rPr>
          <w:rFonts w:ascii="Arial" w:eastAsia="Times New Roman" w:hAnsi="Arial" w:cs="Arial"/>
          <w:b/>
          <w:bCs/>
          <w:color w:val="003087"/>
        </w:rPr>
      </w:pPr>
      <w:bookmarkStart w:id="1" w:name="Annex2"/>
      <w:r>
        <w:rPr>
          <w:rFonts w:ascii="Arial" w:eastAsia="Times New Roman" w:hAnsi="Arial" w:cs="Arial"/>
          <w:b/>
          <w:bCs/>
          <w:color w:val="003087"/>
        </w:rPr>
        <w:lastRenderedPageBreak/>
        <w:t xml:space="preserve">Table </w:t>
      </w:r>
      <w:r w:rsidR="003E6C37" w:rsidRPr="004F04CF">
        <w:rPr>
          <w:rFonts w:ascii="Arial" w:eastAsia="Times New Roman" w:hAnsi="Arial" w:cs="Arial"/>
          <w:b/>
          <w:bCs/>
          <w:color w:val="003087"/>
        </w:rPr>
        <w:t xml:space="preserve">2: </w:t>
      </w:r>
      <w:bookmarkEnd w:id="1"/>
      <w:r w:rsidR="003E6C37">
        <w:rPr>
          <w:rFonts w:ascii="Arial" w:eastAsia="Times New Roman" w:hAnsi="Arial" w:cs="Arial"/>
          <w:b/>
          <w:bCs/>
          <w:color w:val="003087"/>
        </w:rPr>
        <w:t>Pharmacy market entry and associated appeals (</w:t>
      </w:r>
      <w:hyperlink r:id="rId13" w:history="1">
        <w:r w:rsidR="003E6C37" w:rsidRPr="00CF7830">
          <w:rPr>
            <w:rStyle w:val="Hyperlink"/>
            <w:rFonts w:ascii="Arial" w:eastAsia="Times New Roman" w:hAnsi="Arial" w:cs="Arial"/>
            <w:b/>
            <w:bCs/>
          </w:rPr>
          <w:t>2013 Regulations</w:t>
        </w:r>
      </w:hyperlink>
      <w:r w:rsidR="003E6C37">
        <w:rPr>
          <w:rFonts w:ascii="Arial" w:eastAsia="Times New Roman" w:hAnsi="Arial" w:cs="Arial"/>
          <w:b/>
          <w:bCs/>
          <w:color w:val="003087"/>
        </w:rPr>
        <w:t xml:space="preserve">) and appeals under </w:t>
      </w:r>
      <w:hyperlink r:id="rId14" w:history="1">
        <w:r w:rsidR="003E6C37" w:rsidRPr="00CF7830">
          <w:rPr>
            <w:rStyle w:val="Hyperlink"/>
            <w:rFonts w:ascii="Arial" w:eastAsia="Times New Roman" w:hAnsi="Arial" w:cs="Arial"/>
            <w:b/>
            <w:bCs/>
          </w:rPr>
          <w:t>2022 Directions</w:t>
        </w:r>
      </w:hyperlink>
      <w:r w:rsidR="003E6C37">
        <w:rPr>
          <w:rFonts w:ascii="Arial" w:eastAsia="Times New Roman" w:hAnsi="Arial" w:cs="Arial"/>
          <w:b/>
          <w:bCs/>
          <w:color w:val="003087"/>
        </w:rPr>
        <w:t>:</w:t>
      </w:r>
      <w:r w:rsidR="003E6C37" w:rsidRPr="004F04CF">
        <w:rPr>
          <w:rFonts w:ascii="Arial" w:eastAsia="Times New Roman" w:hAnsi="Arial" w:cs="Arial"/>
          <w:b/>
          <w:bCs/>
          <w:color w:val="003087"/>
        </w:rPr>
        <w:t xml:space="preserve"> 01/04/2</w:t>
      </w:r>
      <w:r w:rsidR="002744F2">
        <w:rPr>
          <w:rFonts w:ascii="Arial" w:eastAsia="Times New Roman" w:hAnsi="Arial" w:cs="Arial"/>
          <w:b/>
          <w:bCs/>
          <w:color w:val="003087"/>
        </w:rPr>
        <w:t>5</w:t>
      </w:r>
      <w:r w:rsidR="003E6C37" w:rsidRPr="004F04CF">
        <w:rPr>
          <w:rFonts w:ascii="Arial" w:eastAsia="Times New Roman" w:hAnsi="Arial" w:cs="Arial"/>
          <w:b/>
          <w:bCs/>
          <w:color w:val="003087"/>
        </w:rPr>
        <w:t xml:space="preserve"> to 31/03/2</w:t>
      </w:r>
      <w:r w:rsidR="002744F2">
        <w:rPr>
          <w:rFonts w:ascii="Arial" w:eastAsia="Times New Roman" w:hAnsi="Arial" w:cs="Arial"/>
          <w:b/>
          <w:bCs/>
          <w:color w:val="003087"/>
        </w:rPr>
        <w:t>6</w:t>
      </w:r>
    </w:p>
    <w:p w14:paraId="42752B51" w14:textId="77777777" w:rsidR="003E6C37" w:rsidRPr="002B4D51" w:rsidRDefault="003E6C37" w:rsidP="003E6C37">
      <w:pPr>
        <w:rPr>
          <w:rFonts w:ascii="Arial" w:eastAsia="Times New Roman" w:hAnsi="Arial" w:cs="Arial"/>
          <w:b/>
          <w:bCs/>
          <w:color w:val="000000"/>
        </w:rPr>
      </w:pPr>
    </w:p>
    <w:tbl>
      <w:tblPr>
        <w:tblW w:w="11205" w:type="dxa"/>
        <w:tblInd w:w="-1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0"/>
        <w:gridCol w:w="7"/>
        <w:gridCol w:w="11"/>
        <w:gridCol w:w="12"/>
        <w:gridCol w:w="969"/>
        <w:gridCol w:w="574"/>
        <w:gridCol w:w="16"/>
        <w:gridCol w:w="992"/>
        <w:gridCol w:w="993"/>
        <w:gridCol w:w="141"/>
        <w:gridCol w:w="1276"/>
        <w:gridCol w:w="284"/>
        <w:gridCol w:w="1275"/>
        <w:gridCol w:w="426"/>
        <w:gridCol w:w="850"/>
        <w:gridCol w:w="6"/>
        <w:gridCol w:w="1392"/>
        <w:gridCol w:w="21"/>
      </w:tblGrid>
      <w:tr w:rsidR="003E6C37" w:rsidRPr="002B4D51" w14:paraId="64E1A7A8" w14:textId="77777777" w:rsidTr="00C707D5">
        <w:trPr>
          <w:trHeight w:val="443"/>
        </w:trPr>
        <w:tc>
          <w:tcPr>
            <w:tcW w:w="1967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0B984C" w14:textId="77777777" w:rsidR="003E6C37" w:rsidRPr="008C7A6D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gridSpan w:val="3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DE553A" w14:textId="77777777" w:rsidR="003E6C37" w:rsidRPr="003E6C37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8225" w:type="dxa"/>
            <w:gridSpan w:val="12"/>
            <w:tcBorders>
              <w:bottom w:val="single" w:sz="2" w:space="0" w:color="auto"/>
            </w:tcBorders>
            <w:shd w:val="clear" w:color="auto" w:fill="003087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8860F" w14:textId="77777777" w:rsidR="003E6C37" w:rsidRPr="008C7A6D" w:rsidRDefault="003E6C37" w:rsidP="0016757D">
            <w:pPr>
              <w:spacing w:before="120" w:after="120"/>
              <w:ind w:left="57" w:right="57"/>
              <w:jc w:val="center"/>
              <w:rPr>
                <w:rFonts w:ascii="Arial" w:eastAsia="Times New Roman" w:hAnsi="Arial" w:cs="Arial"/>
                <w:color w:val="FFFFFF"/>
                <w:sz w:val="23"/>
                <w:szCs w:val="23"/>
              </w:rPr>
            </w:pPr>
            <w:r w:rsidRPr="008C7A6D">
              <w:rPr>
                <w:rFonts w:ascii="Arial" w:eastAsia="Times New Roman" w:hAnsi="Arial" w:cs="Arial"/>
                <w:b/>
                <w:bCs/>
                <w:color w:val="FFFFFF"/>
                <w:sz w:val="23"/>
                <w:szCs w:val="23"/>
              </w:rPr>
              <w:t>Cases completed</w:t>
            </w:r>
          </w:p>
        </w:tc>
        <w:tc>
          <w:tcPr>
            <w:tcW w:w="20" w:type="dxa"/>
            <w:tcBorders>
              <w:lef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BBCE2E" w14:textId="77777777" w:rsidR="003E6C37" w:rsidRPr="008C7A6D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8C7A6D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E32171" w:rsidRPr="002B4D51" w14:paraId="1DC2A416" w14:textId="77777777" w:rsidTr="00C707D5">
        <w:trPr>
          <w:gridAfter w:val="1"/>
          <w:wAfter w:w="21" w:type="dxa"/>
          <w:trHeight w:val="560"/>
        </w:trPr>
        <w:tc>
          <w:tcPr>
            <w:tcW w:w="19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E9B5EB" w14:textId="77777777" w:rsidR="00E32171" w:rsidRPr="003E6C37" w:rsidRDefault="00E32171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Application type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005EB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F4C2B4" w14:textId="77777777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Cases received</w:t>
            </w:r>
          </w:p>
        </w:tc>
        <w:tc>
          <w:tcPr>
            <w:tcW w:w="2716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DE2E0F" w14:textId="277BB256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 xml:space="preserve">Application </w:t>
            </w:r>
            <w:r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outcome</w:t>
            </w:r>
          </w:p>
          <w:p w14:paraId="6999D7E7" w14:textId="77777777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005EB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661F5D" w14:textId="77777777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Remit</w:t>
            </w:r>
          </w:p>
          <w:p w14:paraId="31CE0F9F" w14:textId="77777777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Back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3A22A0" w14:textId="77777777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Non-Valid</w:t>
            </w:r>
          </w:p>
          <w:p w14:paraId="564F2220" w14:textId="77777777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Withdrawn</w:t>
            </w:r>
          </w:p>
        </w:tc>
        <w:tc>
          <w:tcPr>
            <w:tcW w:w="267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DD02D6" w14:textId="77777777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Total</w:t>
            </w:r>
          </w:p>
        </w:tc>
      </w:tr>
      <w:tr w:rsidR="00E32171" w:rsidRPr="002B4D51" w14:paraId="181AAFD4" w14:textId="77777777" w:rsidTr="00C707D5">
        <w:trPr>
          <w:gridAfter w:val="1"/>
          <w:wAfter w:w="21" w:type="dxa"/>
          <w:trHeight w:val="689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1D9963" w14:textId="77777777" w:rsidR="00E32171" w:rsidRPr="008C7A6D" w:rsidRDefault="00E32171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924A0D" w14:textId="77777777" w:rsidR="00E32171" w:rsidRPr="008C7A6D" w:rsidRDefault="00E32171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2F9B75" w14:textId="1D7E0811" w:rsidR="00E32171" w:rsidRPr="008C7A6D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</w:rPr>
            </w:pPr>
            <w:r w:rsidRPr="008C7A6D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</w:rPr>
              <w:t xml:space="preserve">Decision </w:t>
            </w: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</w:rPr>
              <w:t>granted</w:t>
            </w:r>
            <w:r w:rsidRPr="008C7A6D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6B9CF7" w14:textId="66B9362B" w:rsidR="00E32171" w:rsidRPr="00917A09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</w:rPr>
            </w:pPr>
            <w:r w:rsidRPr="00917A09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</w:rPr>
              <w:t xml:space="preserve">Decision </w:t>
            </w: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</w:rPr>
              <w:t>refused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473B2B" w14:textId="77777777" w:rsidR="00E32171" w:rsidRPr="008C7A6D" w:rsidRDefault="00E32171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B5AB2D" w14:textId="77777777" w:rsidR="00E32171" w:rsidRPr="008C7A6D" w:rsidRDefault="00E32171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74ACEB" w14:textId="77777777" w:rsidR="00E32171" w:rsidRPr="008C7A6D" w:rsidRDefault="00E32171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32171" w:rsidRPr="002B4D51" w14:paraId="4827E54C" w14:textId="77777777" w:rsidTr="00C707D5">
        <w:trPr>
          <w:gridAfter w:val="1"/>
          <w:wAfter w:w="21" w:type="dxa"/>
          <w:trHeight w:val="443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8269D" w14:textId="77777777" w:rsidR="00E32171" w:rsidRPr="002B4D51" w:rsidRDefault="00E32171" w:rsidP="0016757D">
            <w:pPr>
              <w:ind w:left="125" w:right="130"/>
              <w:rPr>
                <w:rFonts w:ascii="Arial" w:eastAsia="Times New Roman" w:hAnsi="Arial" w:cs="Arial"/>
                <w:color w:val="FF0000"/>
              </w:rPr>
            </w:pPr>
            <w:r w:rsidRPr="002B4D51">
              <w:rPr>
                <w:rFonts w:ascii="Arial" w:eastAsia="Times New Roman" w:hAnsi="Arial" w:cs="Arial"/>
              </w:rPr>
              <w:t>Routine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2B4D51">
              <w:rPr>
                <w:rFonts w:ascii="Arial" w:eastAsia="Times New Roman" w:hAnsi="Arial" w:cs="Arial"/>
              </w:rPr>
              <w:t>(current need)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E43A1" w14:textId="083E71EF" w:rsidR="00E32171" w:rsidRPr="003E6C37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14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55539" w14:textId="3AF28F22" w:rsidR="00E32171" w:rsidRPr="003E6C37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34E76" w14:textId="62184941" w:rsidR="00E32171" w:rsidRPr="002B4D51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03F77" w14:textId="58BF2C90" w:rsidR="00E32171" w:rsidRPr="002B4D51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F86E7" w14:textId="37927672" w:rsidR="00E32171" w:rsidRPr="002B4D51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="00E32171"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1"/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7417C" w14:textId="2597D30C" w:rsidR="00E32171" w:rsidRPr="002B4D51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14</w:t>
            </w:r>
          </w:p>
        </w:tc>
      </w:tr>
      <w:tr w:rsidR="00E32171" w:rsidRPr="002B4D51" w14:paraId="4982DDC4" w14:textId="77777777" w:rsidTr="00C707D5">
        <w:trPr>
          <w:gridAfter w:val="1"/>
          <w:wAfter w:w="21" w:type="dxa"/>
          <w:trHeight w:val="443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9477BD" w14:textId="77777777" w:rsidR="00E32171" w:rsidRDefault="00E32171" w:rsidP="0016757D">
            <w:pPr>
              <w:ind w:left="125" w:right="130"/>
              <w:rPr>
                <w:rFonts w:ascii="Arial" w:eastAsia="Times New Roman" w:hAnsi="Arial" w:cs="Arial"/>
              </w:rPr>
            </w:pPr>
            <w:r w:rsidRPr="002B4D51">
              <w:rPr>
                <w:rFonts w:ascii="Arial" w:eastAsia="Times New Roman" w:hAnsi="Arial" w:cs="Arial"/>
              </w:rPr>
              <w:t xml:space="preserve">Routine </w:t>
            </w:r>
          </w:p>
          <w:p w14:paraId="03C2736B" w14:textId="77777777" w:rsidR="00E32171" w:rsidRPr="002B4D51" w:rsidRDefault="00E32171" w:rsidP="0016757D">
            <w:pPr>
              <w:ind w:left="125" w:right="130"/>
              <w:rPr>
                <w:rFonts w:ascii="Arial" w:eastAsia="Times New Roman" w:hAnsi="Arial" w:cs="Arial"/>
                <w:color w:val="FF0000"/>
              </w:rPr>
            </w:pPr>
            <w:r w:rsidRPr="002B4D51">
              <w:rPr>
                <w:rFonts w:ascii="Arial" w:eastAsia="Times New Roman" w:hAnsi="Arial" w:cs="Arial"/>
              </w:rPr>
              <w:t>(future need)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2769C" w14:textId="7CC0F7A6" w:rsidR="00E32171" w:rsidRPr="003E6C37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D14FE" w14:textId="00801347" w:rsidR="00E32171" w:rsidRPr="003E6C37" w:rsidRDefault="00085C8D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B1158" w14:textId="3D26685B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A7C4E" w14:textId="4C883958" w:rsidR="00E32171" w:rsidRPr="003E6C37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F91AF" w14:textId="210CB179" w:rsidR="00E32171" w:rsidRPr="003E6C37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495C7" w14:textId="7F0133E3" w:rsidR="00E32171" w:rsidRPr="003E6C37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4</w:t>
            </w:r>
          </w:p>
        </w:tc>
      </w:tr>
      <w:tr w:rsidR="00E32171" w:rsidRPr="002B4D51" w14:paraId="32AF8A0D" w14:textId="77777777" w:rsidTr="00C707D5">
        <w:trPr>
          <w:gridAfter w:val="1"/>
          <w:wAfter w:w="21" w:type="dxa"/>
          <w:trHeight w:val="443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828663" w14:textId="77777777" w:rsidR="00E32171" w:rsidRPr="002B4D51" w:rsidRDefault="00E32171" w:rsidP="0016757D">
            <w:pPr>
              <w:ind w:left="125" w:right="130"/>
              <w:rPr>
                <w:rFonts w:ascii="Arial" w:eastAsia="Times New Roman" w:hAnsi="Arial" w:cs="Arial"/>
                <w:color w:val="FF0000"/>
              </w:rPr>
            </w:pPr>
            <w:r w:rsidRPr="002B4D51">
              <w:rPr>
                <w:rFonts w:ascii="Arial" w:eastAsia="Times New Roman" w:hAnsi="Arial" w:cs="Arial"/>
              </w:rPr>
              <w:t>Routine (improvements/better access)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A6A2A" w14:textId="0E2366E9" w:rsidR="00E32171" w:rsidRPr="003E6C37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7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7C42B" w14:textId="6C308FDC" w:rsidR="00E32171" w:rsidRPr="003E6C37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D89A6" w14:textId="471D0497" w:rsidR="00E32171" w:rsidRPr="003E6C37" w:rsidRDefault="00877F32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ACE3E" w14:textId="1E0BE9A1" w:rsidR="00E32171" w:rsidRPr="003E6C37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6FC4F" w14:textId="4A0E7EF5" w:rsidR="00E32171" w:rsidRPr="003E6C37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A5017" w14:textId="2929630F" w:rsidR="00E32171" w:rsidRPr="003E6C37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3</w:t>
            </w:r>
          </w:p>
        </w:tc>
      </w:tr>
      <w:tr w:rsidR="00E32171" w:rsidRPr="002B4D51" w14:paraId="34DB28B7" w14:textId="77777777" w:rsidTr="00C707D5">
        <w:trPr>
          <w:gridAfter w:val="1"/>
          <w:wAfter w:w="21" w:type="dxa"/>
          <w:trHeight w:val="443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FECC4" w14:textId="77777777" w:rsidR="00E32171" w:rsidRPr="002B4D51" w:rsidRDefault="00E32171" w:rsidP="0016757D">
            <w:pPr>
              <w:ind w:left="125" w:right="130"/>
              <w:rPr>
                <w:rFonts w:ascii="Arial" w:eastAsia="Times New Roman" w:hAnsi="Arial" w:cs="Arial"/>
                <w:color w:val="FF0000"/>
              </w:rPr>
            </w:pPr>
            <w:r w:rsidRPr="002B4D51">
              <w:rPr>
                <w:rFonts w:ascii="Arial" w:eastAsia="Times New Roman" w:hAnsi="Arial" w:cs="Arial"/>
              </w:rPr>
              <w:t>Routine (unforeseen benefits)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ADF16" w14:textId="6D1F8EC9" w:rsidR="00E32171" w:rsidRPr="003E6C37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42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3E8F" w14:textId="6664A0A5" w:rsidR="00E32171" w:rsidRPr="003E6C37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5DF9F" w14:textId="63DA5C84" w:rsidR="00E32171" w:rsidRPr="003E6C37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70AB2" w14:textId="046419B8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220A2" w14:textId="1D192DA4" w:rsidR="00E32171" w:rsidRPr="007709F1" w:rsidRDefault="00C707D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4</w:t>
            </w:r>
            <w:r>
              <w:rPr>
                <w:rStyle w:val="FootnoteReference"/>
                <w:rFonts w:ascii="Arial" w:eastAsia="Times New Roman" w:hAnsi="Arial" w:cs="Arial"/>
                <w:color w:val="000000" w:themeColor="text1"/>
              </w:rPr>
              <w:footnoteReference w:id="2"/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ADC1D" w14:textId="7B37D3C7" w:rsidR="00E32171" w:rsidRPr="007709F1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FF0000"/>
              </w:rPr>
            </w:pPr>
            <w:r w:rsidRPr="00A52576">
              <w:rPr>
                <w:rFonts w:ascii="Arial" w:eastAsia="Times New Roman" w:hAnsi="Arial" w:cs="Arial"/>
                <w:b/>
                <w:color w:val="000000" w:themeColor="text1"/>
              </w:rPr>
              <w:t>46</w:t>
            </w:r>
          </w:p>
        </w:tc>
      </w:tr>
      <w:tr w:rsidR="00E32171" w:rsidRPr="002B4D51" w14:paraId="3CC74C4C" w14:textId="77777777" w:rsidTr="00C707D5">
        <w:trPr>
          <w:gridAfter w:val="1"/>
          <w:wAfter w:w="21" w:type="dxa"/>
          <w:trHeight w:val="443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B5C8C6" w14:textId="77777777" w:rsidR="00E32171" w:rsidRDefault="00E32171" w:rsidP="0016757D">
            <w:pPr>
              <w:ind w:left="125" w:right="130"/>
              <w:rPr>
                <w:rFonts w:ascii="Arial" w:eastAsia="Times New Roman" w:hAnsi="Arial" w:cs="Arial"/>
              </w:rPr>
            </w:pPr>
            <w:r w:rsidRPr="002B4D51">
              <w:rPr>
                <w:rFonts w:ascii="Arial" w:eastAsia="Times New Roman" w:hAnsi="Arial" w:cs="Arial"/>
              </w:rPr>
              <w:t>Routine</w:t>
            </w:r>
          </w:p>
          <w:p w14:paraId="16E43B09" w14:textId="77777777" w:rsidR="00E32171" w:rsidRPr="002B4D51" w:rsidRDefault="00E32171" w:rsidP="0016757D">
            <w:pPr>
              <w:ind w:left="125" w:right="130"/>
              <w:rPr>
                <w:rFonts w:ascii="Arial" w:eastAsia="Times New Roman" w:hAnsi="Arial" w:cs="Arial"/>
                <w:color w:val="FF0000"/>
              </w:rPr>
            </w:pPr>
            <w:r w:rsidRPr="002B4D51">
              <w:rPr>
                <w:rFonts w:ascii="Arial" w:eastAsia="Times New Roman" w:hAnsi="Arial" w:cs="Arial"/>
              </w:rPr>
              <w:t>(future improvements/better access)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97959" w14:textId="48BA42B3" w:rsidR="00E32171" w:rsidRPr="003E6C37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12433" w14:textId="27C47740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67C56" w14:textId="371F92C4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FE41F" w14:textId="514E2BBD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F4564" w14:textId="3EF0D6E3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5D5C8" w14:textId="3870AB84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0</w:t>
            </w:r>
          </w:p>
        </w:tc>
      </w:tr>
      <w:tr w:rsidR="00E32171" w:rsidRPr="002B4D51" w14:paraId="670F57BB" w14:textId="77777777" w:rsidTr="00C707D5">
        <w:trPr>
          <w:gridAfter w:val="1"/>
          <w:wAfter w:w="21" w:type="dxa"/>
          <w:trHeight w:val="443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C6D627" w14:textId="77777777" w:rsidR="00E32171" w:rsidRDefault="00E32171" w:rsidP="0016757D">
            <w:pPr>
              <w:ind w:left="125" w:right="13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Routine (neither PNA/</w:t>
            </w:r>
          </w:p>
          <w:p w14:paraId="1B126824" w14:textId="77777777" w:rsidR="00E32171" w:rsidRPr="002B4D51" w:rsidRDefault="00E32171" w:rsidP="0016757D">
            <w:pPr>
              <w:ind w:left="125" w:right="130"/>
              <w:rPr>
                <w:rFonts w:ascii="Arial" w:eastAsia="Times New Roman" w:hAnsi="Arial" w:cs="Arial"/>
                <w:color w:val="FF0000"/>
              </w:rPr>
            </w:pPr>
            <w:r w:rsidRPr="002B4D51">
              <w:rPr>
                <w:rFonts w:ascii="Arial" w:eastAsia="Times New Roman" w:hAnsi="Arial" w:cs="Arial"/>
              </w:rPr>
              <w:t>unforeseen benefits)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1FBFB" w14:textId="782A13B2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0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C89ED" w14:textId="4480FF39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41659" w14:textId="45721449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8C83A" w14:textId="044AD24A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60EA5" w14:textId="5FACD3EB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CA4E9" w14:textId="5570B3C1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0</w:t>
            </w:r>
          </w:p>
        </w:tc>
      </w:tr>
      <w:tr w:rsidR="00E32171" w:rsidRPr="002B4D51" w14:paraId="20F1128B" w14:textId="77777777" w:rsidTr="00C707D5">
        <w:trPr>
          <w:gridAfter w:val="1"/>
          <w:wAfter w:w="21" w:type="dxa"/>
          <w:trHeight w:val="443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A5A003" w14:textId="77777777" w:rsidR="00E32171" w:rsidRPr="002B4D51" w:rsidRDefault="00E32171" w:rsidP="0016757D">
            <w:pPr>
              <w:ind w:left="125" w:right="130"/>
              <w:rPr>
                <w:rFonts w:ascii="Arial" w:eastAsia="Times New Roman" w:hAnsi="Arial" w:cs="Arial"/>
                <w:color w:val="FF0000"/>
              </w:rPr>
            </w:pPr>
            <w:r w:rsidRPr="002B4D51">
              <w:rPr>
                <w:rFonts w:ascii="Arial" w:eastAsia="Times New Roman" w:hAnsi="Arial" w:cs="Arial"/>
              </w:rPr>
              <w:t>Excepted (relocations)- inc</w:t>
            </w:r>
            <w:r>
              <w:rPr>
                <w:rFonts w:ascii="Arial" w:eastAsia="Times New Roman" w:hAnsi="Arial" w:cs="Arial"/>
              </w:rPr>
              <w:t xml:space="preserve"> joint</w:t>
            </w:r>
            <w:r w:rsidRPr="002B4D51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CoO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86F54" w14:textId="37B85D14" w:rsidR="00E32171" w:rsidRPr="007709F1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</w:rPr>
              <w:t>7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3B3FE" w14:textId="66D883DB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D063F" w14:textId="39CA75E4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A5C3D" w14:textId="643CC98B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160A3" w14:textId="0B0CCF36" w:rsidR="00E32171" w:rsidRPr="00A52576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A52576"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503D7" w14:textId="05760BCF" w:rsidR="00E32171" w:rsidRPr="00A52576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A52576">
              <w:rPr>
                <w:rFonts w:ascii="Arial" w:eastAsia="Times New Roman" w:hAnsi="Arial" w:cs="Arial"/>
                <w:b/>
                <w:color w:val="000000" w:themeColor="text1"/>
              </w:rPr>
              <w:t>7</w:t>
            </w:r>
          </w:p>
        </w:tc>
      </w:tr>
      <w:tr w:rsidR="00E32171" w:rsidRPr="002B4D51" w14:paraId="4E21D742" w14:textId="77777777" w:rsidTr="00C707D5">
        <w:trPr>
          <w:gridAfter w:val="1"/>
          <w:wAfter w:w="21" w:type="dxa"/>
          <w:trHeight w:val="443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612441" w14:textId="77777777" w:rsidR="00E32171" w:rsidRPr="002B4D51" w:rsidRDefault="00E32171" w:rsidP="0016757D">
            <w:pPr>
              <w:ind w:left="125" w:right="130"/>
              <w:rPr>
                <w:rFonts w:ascii="Arial" w:eastAsia="Times New Roman" w:hAnsi="Arial" w:cs="Arial"/>
                <w:color w:val="FF0000"/>
              </w:rPr>
            </w:pPr>
            <w:r w:rsidRPr="002B4D51">
              <w:rPr>
                <w:rFonts w:ascii="Arial" w:eastAsia="Times New Roman" w:hAnsi="Arial" w:cs="Arial"/>
              </w:rPr>
              <w:t>Excepted (</w:t>
            </w:r>
            <w:r>
              <w:rPr>
                <w:rFonts w:ascii="Arial" w:eastAsia="Times New Roman" w:hAnsi="Arial" w:cs="Arial"/>
              </w:rPr>
              <w:t>DSP</w:t>
            </w:r>
            <w:r w:rsidRPr="002B4D51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8AF93" w14:textId="091BF89C" w:rsidR="00E32171" w:rsidRPr="00F30B8C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FF0000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</w:rPr>
              <w:t>1</w:t>
            </w:r>
            <w:r w:rsidR="00E32171" w:rsidRPr="00F30B8C">
              <w:rPr>
                <w:rFonts w:ascii="Arial" w:eastAsia="Times New Roman" w:hAnsi="Arial" w:cs="Arial"/>
                <w:b/>
                <w:color w:val="000000" w:themeColor="text1"/>
              </w:rPr>
              <w:t>1</w:t>
            </w:r>
            <w:r>
              <w:rPr>
                <w:rFonts w:ascii="Arial" w:eastAsia="Times New Roman" w:hAnsi="Arial" w:cs="Arial"/>
                <w:b/>
                <w:color w:val="000000" w:themeColor="text1"/>
              </w:rPr>
              <w:t>6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46BB4" w14:textId="7D3C1F10" w:rsidR="00E32171" w:rsidRPr="007709F1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48EF1" w14:textId="2717FE86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32</w:t>
            </w:r>
            <w:r w:rsidR="006816A8"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C3F41" w14:textId="3A0BEAAA" w:rsidR="00E32171" w:rsidRPr="007709F1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FF0000"/>
              </w:rPr>
            </w:pPr>
            <w:r w:rsidRPr="00E32171">
              <w:rPr>
                <w:rFonts w:ascii="Arial" w:eastAsia="Times New Roman" w:hAnsi="Arial" w:cs="Arial"/>
                <w:color w:val="000000" w:themeColor="text1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34F12" w14:textId="0C19000D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  <w:r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4"/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D30B1" w14:textId="199F35B3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66</w:t>
            </w:r>
          </w:p>
        </w:tc>
      </w:tr>
      <w:tr w:rsidR="00E32171" w:rsidRPr="002B4D51" w14:paraId="4D5D944B" w14:textId="77777777" w:rsidTr="00C707D5">
        <w:trPr>
          <w:gridAfter w:val="1"/>
          <w:wAfter w:w="21" w:type="dxa"/>
          <w:trHeight w:val="443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4BDA9E" w14:textId="77777777" w:rsidR="00E32171" w:rsidRPr="002B4D51" w:rsidRDefault="00E32171" w:rsidP="0016757D">
            <w:pPr>
              <w:ind w:left="125" w:right="130"/>
              <w:rPr>
                <w:rFonts w:ascii="Arial" w:eastAsia="Times New Roman" w:hAnsi="Arial" w:cs="Arial"/>
                <w:color w:val="FF0000"/>
              </w:rPr>
            </w:pPr>
            <w:r w:rsidRPr="002B4D51">
              <w:rPr>
                <w:rFonts w:ascii="Arial" w:eastAsia="Times New Roman" w:hAnsi="Arial" w:cs="Arial"/>
              </w:rPr>
              <w:t>Excepted (</w:t>
            </w:r>
            <w:r>
              <w:rPr>
                <w:rFonts w:ascii="Arial" w:eastAsia="Times New Roman" w:hAnsi="Arial" w:cs="Arial"/>
              </w:rPr>
              <w:t>CoO)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E987F" w14:textId="24ACBC94" w:rsidR="00E32171" w:rsidRPr="003E6C37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9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D035A" w14:textId="5917F34B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65B8C" w14:textId="23CC0B38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5F65A" w14:textId="590E1B45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8C5C5" w14:textId="5001191F" w:rsidR="00E32171" w:rsidRPr="003E6C37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5"/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7DFB2" w14:textId="07D07C4A" w:rsidR="00E32171" w:rsidRPr="007709F1" w:rsidRDefault="00A52576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FF0000"/>
              </w:rPr>
            </w:pPr>
            <w:r w:rsidRPr="00A52576">
              <w:rPr>
                <w:rFonts w:ascii="Arial" w:eastAsia="Times New Roman" w:hAnsi="Arial" w:cs="Arial"/>
                <w:b/>
                <w:color w:val="000000" w:themeColor="text1"/>
              </w:rPr>
              <w:t>16</w:t>
            </w:r>
          </w:p>
        </w:tc>
      </w:tr>
      <w:tr w:rsidR="00E32171" w:rsidRPr="002B4D51" w14:paraId="4A0034A1" w14:textId="77777777" w:rsidTr="00C707D5">
        <w:trPr>
          <w:gridAfter w:val="1"/>
          <w:wAfter w:w="21" w:type="dxa"/>
          <w:trHeight w:val="259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ED8EA" w14:textId="77777777" w:rsidR="00E32171" w:rsidRPr="002B4D51" w:rsidRDefault="00E32171" w:rsidP="0016757D">
            <w:pPr>
              <w:ind w:left="125" w:right="130"/>
              <w:rPr>
                <w:rFonts w:ascii="Arial" w:eastAsia="Times New Roman" w:hAnsi="Arial" w:cs="Arial"/>
                <w:color w:val="FF0000"/>
              </w:rPr>
            </w:pPr>
            <w:r w:rsidRPr="002B4D51">
              <w:rPr>
                <w:rFonts w:ascii="Arial" w:eastAsia="Times New Roman" w:hAnsi="Arial" w:cs="Arial"/>
              </w:rPr>
              <w:t>Consolidation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4506A" w14:textId="3B7C4AB8" w:rsidR="00E32171" w:rsidRPr="003E6C37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DD052" w14:textId="0BDBCC7D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D9D27" w14:textId="0A4098F0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C88EA" w14:textId="6B37EFE3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D5971" w14:textId="5BFABE9A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D151F" w14:textId="3D6F082A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0</w:t>
            </w:r>
          </w:p>
        </w:tc>
      </w:tr>
      <w:tr w:rsidR="00E1419C" w:rsidRPr="002B4D51" w14:paraId="5A70D2E1" w14:textId="77777777" w:rsidTr="00C707D5">
        <w:trPr>
          <w:gridAfter w:val="1"/>
          <w:wAfter w:w="21" w:type="dxa"/>
          <w:trHeight w:val="259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6BE24" w14:textId="52B2F95F" w:rsidR="00E1419C" w:rsidRPr="002B4D51" w:rsidRDefault="00E1419C" w:rsidP="0016757D">
            <w:pPr>
              <w:ind w:left="125" w:right="13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Outline consent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944B1" w14:textId="37159026" w:rsidR="00E1419C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D1D6E" w14:textId="76B4DCF3" w:rsidR="00E1419C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EEAB6" w14:textId="138D3DAE" w:rsidR="00E1419C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F3BBB" w14:textId="2C84092A" w:rsidR="00E1419C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35931" w14:textId="606058A3" w:rsidR="00E1419C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161C6" w14:textId="67991483" w:rsidR="00E1419C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0</w:t>
            </w:r>
          </w:p>
        </w:tc>
      </w:tr>
      <w:tr w:rsidR="00E32171" w:rsidRPr="002B4D51" w14:paraId="136FF367" w14:textId="77777777" w:rsidTr="00C707D5">
        <w:trPr>
          <w:gridAfter w:val="1"/>
          <w:wAfter w:w="21" w:type="dxa"/>
          <w:trHeight w:val="465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EFF3C3" w14:textId="544EAE4B" w:rsidR="00E32171" w:rsidRPr="003E6C37" w:rsidRDefault="00E32171" w:rsidP="0016757D">
            <w:pPr>
              <w:ind w:left="125" w:right="13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Reserved location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72934" w14:textId="1FA5401B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46D90" w14:textId="2918D6D8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BCD3C" w14:textId="38F6F735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6AA9F" w14:textId="757684D1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C864E" w14:textId="337F43FD" w:rsidR="00E32171" w:rsidRPr="003E6C37" w:rsidRDefault="00A2506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>
              <w:rPr>
                <w:rStyle w:val="FootnoteReference"/>
                <w:rFonts w:ascii="Arial" w:eastAsia="Times New Roman" w:hAnsi="Arial" w:cs="Arial"/>
                <w:b/>
                <w:color w:val="000000"/>
              </w:rPr>
              <w:footnoteReference w:id="6"/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93195" w14:textId="628DD059" w:rsidR="00E32171" w:rsidRPr="003E6C37" w:rsidRDefault="00E32171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</w:t>
            </w:r>
          </w:p>
        </w:tc>
      </w:tr>
      <w:tr w:rsidR="00E1419C" w:rsidRPr="002B4D51" w14:paraId="744D4B0E" w14:textId="77777777" w:rsidTr="00C707D5">
        <w:trPr>
          <w:gridAfter w:val="1"/>
          <w:wAfter w:w="21" w:type="dxa"/>
          <w:trHeight w:val="465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72C23D" w14:textId="143DE0DE" w:rsidR="00E1419C" w:rsidRDefault="006816A8" w:rsidP="0016757D">
            <w:pPr>
              <w:ind w:left="125" w:right="13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Loss of GP dispensing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27D3F" w14:textId="0D596598" w:rsidR="00E1419C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BA09F" w14:textId="776CEEFA" w:rsidR="00E1419C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DB939" w14:textId="421E85A7" w:rsidR="00E1419C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781CB" w14:textId="5ED23A96" w:rsidR="00E1419C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B2A87" w14:textId="6B3550E2" w:rsidR="00E1419C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B5874" w14:textId="27FA267F" w:rsidR="00E1419C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</w:t>
            </w:r>
          </w:p>
        </w:tc>
      </w:tr>
      <w:tr w:rsidR="00E32171" w:rsidRPr="002B4D51" w14:paraId="7681C11E" w14:textId="77777777" w:rsidTr="00C707D5">
        <w:trPr>
          <w:gridAfter w:val="1"/>
          <w:wAfter w:w="21" w:type="dxa"/>
          <w:trHeight w:val="465"/>
        </w:trPr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D97AD4" w14:textId="223C141F" w:rsidR="00E32171" w:rsidRPr="003E6C37" w:rsidRDefault="00E32171" w:rsidP="0016757D">
            <w:pPr>
              <w:ind w:left="125" w:right="130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E248F">
              <w:rPr>
                <w:rFonts w:ascii="Arial" w:eastAsia="Times New Roman" w:hAnsi="Arial" w:cs="Arial"/>
                <w:b/>
                <w:bCs/>
                <w:color w:val="000000"/>
              </w:rPr>
              <w:t>TOTAL 202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5</w:t>
            </w:r>
            <w:r w:rsidRPr="002E248F">
              <w:rPr>
                <w:rFonts w:ascii="Arial" w:eastAsia="Times New Roman" w:hAnsi="Arial" w:cs="Arial"/>
                <w:b/>
                <w:bCs/>
                <w:color w:val="000000"/>
              </w:rPr>
              <w:t>/2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9EAA2" w14:textId="30B7ABA6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20</w:t>
            </w:r>
            <w:r w:rsidR="00405F28">
              <w:rPr>
                <w:rFonts w:ascii="Arial" w:eastAsia="Times New Roman" w:hAnsi="Arial" w:cs="Arial"/>
                <w:b/>
                <w:color w:val="000000"/>
              </w:rPr>
              <w:t>1</w:t>
            </w:r>
            <w:r w:rsidR="00E32171">
              <w:rPr>
                <w:rStyle w:val="FootnoteReference"/>
                <w:rFonts w:ascii="Arial" w:eastAsia="Times New Roman" w:hAnsi="Arial" w:cs="Arial"/>
                <w:b/>
                <w:color w:val="000000"/>
              </w:rPr>
              <w:footnoteReference w:id="7"/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B3DF6" w14:textId="2303A2FA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502E7" w14:textId="0327572B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31285" w14:textId="1747BE87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A30D0" w14:textId="59DD3CCD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2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F7F41" w14:textId="51149DB9" w:rsidR="00E32171" w:rsidRPr="003E6C37" w:rsidRDefault="006816A8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158</w:t>
            </w:r>
            <w:r w:rsidR="00E32171">
              <w:rPr>
                <w:rStyle w:val="FootnoteReference"/>
                <w:rFonts w:ascii="Arial" w:eastAsia="Times New Roman" w:hAnsi="Arial" w:cs="Arial"/>
                <w:b/>
                <w:color w:val="000000"/>
              </w:rPr>
              <w:footnoteReference w:id="8"/>
            </w:r>
          </w:p>
        </w:tc>
      </w:tr>
      <w:tr w:rsidR="003E6C37" w:rsidRPr="004F0948" w14:paraId="40FB64AF" w14:textId="77777777" w:rsidTr="0016757D">
        <w:trPr>
          <w:trHeight w:val="560"/>
        </w:trPr>
        <w:tc>
          <w:tcPr>
            <w:tcW w:w="19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DA9A4D" w14:textId="77777777" w:rsidR="003E6C37" w:rsidRPr="003E6C37" w:rsidRDefault="003E6C37" w:rsidP="0016757D">
            <w:pPr>
              <w:spacing w:before="120" w:after="120"/>
              <w:ind w:right="57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Case type</w:t>
            </w:r>
          </w:p>
        </w:tc>
        <w:tc>
          <w:tcPr>
            <w:tcW w:w="1555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070C0"/>
          </w:tcPr>
          <w:p w14:paraId="5F5E664B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Cases received</w:t>
            </w:r>
          </w:p>
        </w:tc>
        <w:tc>
          <w:tcPr>
            <w:tcW w:w="20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8741DC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Confirm decision</w:t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F65D01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Substitute decision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5ABF2A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Non-Valid</w:t>
            </w:r>
          </w:p>
          <w:p w14:paraId="486472E4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Withdrawn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987D5A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156082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Remit back</w:t>
            </w:r>
          </w:p>
        </w:tc>
        <w:tc>
          <w:tcPr>
            <w:tcW w:w="14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50DCE73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156082"/>
                <w:sz w:val="23"/>
                <w:szCs w:val="23"/>
              </w:rPr>
            </w:pPr>
          </w:p>
          <w:p w14:paraId="7DB5C2B4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156082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Total</w:t>
            </w:r>
          </w:p>
        </w:tc>
      </w:tr>
      <w:tr w:rsidR="003E6C37" w:rsidRPr="002B4D51" w14:paraId="23F8EC9F" w14:textId="77777777" w:rsidTr="005F63DE">
        <w:trPr>
          <w:trHeight w:val="46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5259A1" w14:textId="77777777" w:rsidR="003E6C37" w:rsidRDefault="003E6C37" w:rsidP="0016757D">
            <w:pPr>
              <w:ind w:left="125" w:right="13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Change core opening hours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36F9" w14:textId="13F3A167" w:rsidR="003E6C37" w:rsidRPr="00F30B8C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</w:rPr>
              <w:t>23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AE537" w14:textId="43660C70" w:rsidR="003E6C37" w:rsidRPr="003E6C37" w:rsidRDefault="005E68F3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86B70" w14:textId="11736CA4" w:rsidR="003E6C37" w:rsidRPr="003E6C37" w:rsidRDefault="005E68F3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  <w:r w:rsidR="00877F32"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9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E7637" w14:textId="7E2665C3" w:rsidR="003E6C37" w:rsidRPr="003E6C37" w:rsidRDefault="005E68F3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9DD3E" w14:textId="221AF642" w:rsidR="003E6C37" w:rsidRPr="003E6C37" w:rsidRDefault="005E68F3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97562" w14:textId="07D09A6F" w:rsidR="003E6C37" w:rsidRPr="000B3052" w:rsidRDefault="005E68F3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0000"/>
              </w:rPr>
            </w:pPr>
            <w:r w:rsidRPr="005E68F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</w:t>
            </w:r>
          </w:p>
        </w:tc>
      </w:tr>
      <w:tr w:rsidR="003E6C37" w14:paraId="2F0990FE" w14:textId="77777777" w:rsidTr="003E6C37">
        <w:trPr>
          <w:trHeight w:val="46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9A5632" w14:textId="77777777" w:rsidR="003E6C37" w:rsidRPr="002B4D51" w:rsidRDefault="003E6C37" w:rsidP="0016757D">
            <w:pPr>
              <w:ind w:left="125" w:right="13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Directions to open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98C1C" w14:textId="26E4AB98" w:rsidR="003E6C37" w:rsidRPr="00F30B8C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</w:rPr>
              <w:t>32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1071B" w14:textId="642125E2" w:rsidR="003E6C37" w:rsidRPr="003E6C37" w:rsidRDefault="005E68F3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A773F" w14:textId="1F480D95" w:rsidR="003E6C37" w:rsidRPr="003E6C37" w:rsidRDefault="005E68F3" w:rsidP="0016757D">
            <w:pPr>
              <w:spacing w:before="120" w:after="120"/>
              <w:ind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="00842991">
              <w:rPr>
                <w:rFonts w:ascii="Arial" w:eastAsia="Times New Roman" w:hAnsi="Arial" w:cs="Arial"/>
                <w:color w:val="000000"/>
              </w:rPr>
              <w:t>3</w:t>
            </w:r>
            <w:r w:rsidR="00877F32"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10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D5698" w14:textId="26488985" w:rsidR="003E6C37" w:rsidRPr="003E6C37" w:rsidRDefault="005E68F3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</w:t>
            </w:r>
            <w:r w:rsidR="00877F32"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11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F398" w14:textId="640ABC4F" w:rsidR="003E6C37" w:rsidRPr="003E6C37" w:rsidRDefault="00877F32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0C7B0" w14:textId="4DBFA34B" w:rsidR="003E6C37" w:rsidRPr="003E6C37" w:rsidRDefault="005E68F3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39</w:t>
            </w:r>
          </w:p>
        </w:tc>
      </w:tr>
      <w:tr w:rsidR="003E6C37" w:rsidRPr="002B4D51" w14:paraId="5F44624B" w14:textId="77777777" w:rsidTr="003E6C37">
        <w:trPr>
          <w:trHeight w:val="46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2D07B8" w14:textId="14AC960E" w:rsidR="003E6C37" w:rsidRPr="003B2532" w:rsidRDefault="003E6C37" w:rsidP="0016757D">
            <w:pPr>
              <w:ind w:left="125" w:right="130"/>
              <w:rPr>
                <w:rFonts w:ascii="Arial" w:eastAsia="Times New Roman" w:hAnsi="Arial" w:cs="Arial"/>
                <w:b/>
                <w:bCs/>
              </w:rPr>
            </w:pPr>
            <w:r w:rsidRPr="003B2532">
              <w:rPr>
                <w:rFonts w:ascii="Arial" w:eastAsia="Times New Roman" w:hAnsi="Arial" w:cs="Arial"/>
                <w:b/>
                <w:bCs/>
              </w:rPr>
              <w:t>TOTAL 202</w:t>
            </w:r>
            <w:r w:rsidR="002744F2">
              <w:rPr>
                <w:rFonts w:ascii="Arial" w:eastAsia="Times New Roman" w:hAnsi="Arial" w:cs="Arial"/>
                <w:b/>
                <w:bCs/>
              </w:rPr>
              <w:t>5</w:t>
            </w:r>
            <w:r w:rsidRPr="003B2532">
              <w:rPr>
                <w:rFonts w:ascii="Arial" w:eastAsia="Times New Roman" w:hAnsi="Arial" w:cs="Arial"/>
                <w:b/>
                <w:bCs/>
              </w:rPr>
              <w:t>/2</w:t>
            </w:r>
            <w:r w:rsidR="002744F2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DF690" w14:textId="499F7A18" w:rsidR="003E6C37" w:rsidRPr="000B3052" w:rsidRDefault="00E1419C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FF0000"/>
              </w:rPr>
            </w:pPr>
            <w:r w:rsidRPr="00E1419C">
              <w:rPr>
                <w:rFonts w:ascii="Arial" w:eastAsia="Times New Roman" w:hAnsi="Arial" w:cs="Arial"/>
                <w:b/>
                <w:color w:val="000000" w:themeColor="text1"/>
              </w:rPr>
              <w:t>55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8BF30" w14:textId="612F6D74" w:rsidR="003E6C37" w:rsidRPr="003E6C37" w:rsidRDefault="00CB211F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23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B7C38" w14:textId="18A23BF8" w:rsidR="003E6C37" w:rsidRPr="003E6C37" w:rsidRDefault="00CB211F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91369" w14:textId="04DAD044" w:rsidR="003E6C37" w:rsidRPr="003E6C37" w:rsidRDefault="00CB211F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A7D49" w14:textId="59747ED1" w:rsidR="003E6C37" w:rsidRPr="003E6C37" w:rsidRDefault="00CB211F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520B5" w14:textId="4B6A7777" w:rsidR="003E6C37" w:rsidRPr="003E6C37" w:rsidRDefault="00CB211F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64</w:t>
            </w:r>
          </w:p>
        </w:tc>
      </w:tr>
      <w:tr w:rsidR="003E6C37" w:rsidRPr="004F0948" w14:paraId="170BC75A" w14:textId="77777777" w:rsidTr="0016757D">
        <w:trPr>
          <w:trHeight w:val="560"/>
        </w:trPr>
        <w:tc>
          <w:tcPr>
            <w:tcW w:w="19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7BCD55" w14:textId="77777777" w:rsidR="003E6C37" w:rsidRPr="003E6C37" w:rsidRDefault="003E6C37" w:rsidP="0016757D">
            <w:pPr>
              <w:spacing w:before="120" w:after="120"/>
              <w:ind w:right="57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Case type</w:t>
            </w:r>
          </w:p>
        </w:tc>
        <w:tc>
          <w:tcPr>
            <w:tcW w:w="1555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070C0"/>
          </w:tcPr>
          <w:p w14:paraId="718119E8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Cases received</w:t>
            </w:r>
          </w:p>
        </w:tc>
        <w:tc>
          <w:tcPr>
            <w:tcW w:w="20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CBC5EE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Confirm decision</w:t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74FDA0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Substitute decision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32A583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Non-Valid</w:t>
            </w:r>
          </w:p>
          <w:p w14:paraId="2D047562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Withdrawn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180A38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156082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Remit back</w:t>
            </w:r>
          </w:p>
        </w:tc>
        <w:tc>
          <w:tcPr>
            <w:tcW w:w="14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84CC31C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156082"/>
                <w:sz w:val="23"/>
                <w:szCs w:val="23"/>
              </w:rPr>
            </w:pPr>
          </w:p>
          <w:p w14:paraId="33E5EEED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Cs/>
                <w:color w:val="156082"/>
                <w:sz w:val="23"/>
                <w:szCs w:val="23"/>
              </w:rPr>
            </w:pPr>
            <w:r w:rsidRPr="003E6C37">
              <w:rPr>
                <w:rFonts w:ascii="Arial" w:eastAsia="Times New Roman" w:hAnsi="Arial" w:cs="Arial"/>
                <w:bCs/>
                <w:color w:val="FFFFFF"/>
                <w:sz w:val="23"/>
                <w:szCs w:val="23"/>
              </w:rPr>
              <w:t>Total</w:t>
            </w:r>
          </w:p>
        </w:tc>
      </w:tr>
      <w:tr w:rsidR="003E6C37" w:rsidRPr="002B4D51" w14:paraId="28C6C054" w14:textId="77777777" w:rsidTr="005F63DE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B8596" w14:textId="32C77EE8" w:rsidR="003E6C37" w:rsidRPr="00F30B8C" w:rsidRDefault="003E6C37" w:rsidP="0016757D">
            <w:pPr>
              <w:ind w:left="125" w:right="130"/>
              <w:rPr>
                <w:rFonts w:ascii="Arial" w:eastAsia="Times New Roman" w:hAnsi="Arial" w:cs="Arial"/>
                <w:color w:val="EE0000"/>
              </w:rPr>
            </w:pPr>
            <w:r w:rsidRPr="006A0C94">
              <w:rPr>
                <w:rFonts w:ascii="Arial" w:eastAsia="Times New Roman" w:hAnsi="Arial" w:cs="Arial"/>
                <w:color w:val="000000" w:themeColor="text1"/>
              </w:rPr>
              <w:t xml:space="preserve">Breach Notice re </w:t>
            </w:r>
            <w:r w:rsidR="006A0C94" w:rsidRPr="006A0C94">
              <w:rPr>
                <w:rFonts w:ascii="Arial" w:eastAsia="Times New Roman" w:hAnsi="Arial" w:cs="Arial"/>
                <w:color w:val="000000" w:themeColor="text1"/>
              </w:rPr>
              <w:t>CPAF</w:t>
            </w:r>
            <w:r w:rsidRPr="006A0C94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70A6AF" w14:textId="300446B2" w:rsidR="003E6C37" w:rsidRPr="0043462E" w:rsidRDefault="009D2604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0000"/>
              </w:rPr>
            </w:pPr>
            <w:r w:rsidRPr="009D2604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73D39" w14:textId="47D72002" w:rsidR="003E6C37" w:rsidRPr="0043462E" w:rsidRDefault="006A0C94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48FA5" w14:textId="06A59D52" w:rsidR="003E6C37" w:rsidRPr="0043462E" w:rsidRDefault="00870C30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FF0000"/>
              </w:rPr>
            </w:pPr>
            <w:r w:rsidRPr="00870C30">
              <w:rPr>
                <w:rFonts w:ascii="Arial" w:eastAsia="Times New Roman" w:hAnsi="Arial" w:cs="Arial"/>
                <w:color w:val="000000" w:themeColor="text1"/>
              </w:rPr>
              <w:t>1</w:t>
            </w:r>
            <w:r w:rsidRPr="00EF1D6D">
              <w:rPr>
                <w:rStyle w:val="FootnoteReference"/>
                <w:rFonts w:ascii="Arial" w:eastAsia="Times New Roman" w:hAnsi="Arial" w:cs="Arial"/>
                <w:color w:val="000000" w:themeColor="text1"/>
              </w:rPr>
              <w:footnoteReference w:id="12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781E9" w14:textId="47BA83C3" w:rsidR="003E6C37" w:rsidRPr="003E6C37" w:rsidRDefault="005F63DE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FA0BD" w14:textId="77777777" w:rsidR="003E6C37" w:rsidRPr="003E6C37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E6C3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062504" w14:textId="595DB345" w:rsidR="003E6C37" w:rsidRPr="002B4D51" w:rsidRDefault="005F63DE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4</w:t>
            </w:r>
          </w:p>
        </w:tc>
      </w:tr>
      <w:tr w:rsidR="002B4F42" w:rsidRPr="002B4D51" w14:paraId="2F830022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49009" w14:textId="2AA661F7" w:rsidR="002B4F42" w:rsidRPr="006A0C94" w:rsidRDefault="002B4F42" w:rsidP="002B4F42">
            <w:pPr>
              <w:ind w:left="125" w:right="130"/>
              <w:rPr>
                <w:rFonts w:ascii="Arial" w:eastAsia="Times New Roman" w:hAnsi="Arial" w:cs="Arial"/>
                <w:color w:val="000000" w:themeColor="text1"/>
              </w:rPr>
            </w:pPr>
            <w:r w:rsidRPr="00727ED6">
              <w:rPr>
                <w:rFonts w:ascii="Arial" w:eastAsia="Times New Roman" w:hAnsi="Arial" w:cs="Arial"/>
                <w:color w:val="171717" w:themeColor="background2" w:themeShade="1A"/>
              </w:rPr>
              <w:t>Breach Notice re complaints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68FB3" w14:textId="4C090E5B" w:rsidR="002B4F42" w:rsidRPr="009D2604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3851D" w14:textId="127899CB" w:rsidR="002B4F4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6A77D" w14:textId="37B0C754" w:rsidR="002B4F42" w:rsidRPr="00870C30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44D49" w14:textId="13DBBF67" w:rsidR="002B4F4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13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5D26B" w14:textId="796C2C6A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E6C3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6381A" w14:textId="45F0E767" w:rsidR="002B4F4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3</w:t>
            </w:r>
          </w:p>
        </w:tc>
      </w:tr>
      <w:tr w:rsidR="002B4F42" w:rsidRPr="002B4D51" w14:paraId="2F7AFFFA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D20FE" w14:textId="77777777" w:rsidR="002B4F42" w:rsidRPr="0009650E" w:rsidRDefault="002B4F42" w:rsidP="002B4F42">
            <w:pPr>
              <w:ind w:left="125" w:right="130"/>
              <w:rPr>
                <w:rFonts w:ascii="Arial" w:eastAsia="Times New Roman" w:hAnsi="Arial" w:cs="Arial"/>
                <w:color w:val="000000" w:themeColor="text1"/>
              </w:rPr>
            </w:pPr>
            <w:r w:rsidRPr="0009650E">
              <w:rPr>
                <w:rFonts w:ascii="Arial" w:eastAsia="Times New Roman" w:hAnsi="Arial" w:cs="Arial"/>
                <w:color w:val="000000" w:themeColor="text1"/>
              </w:rPr>
              <w:t>Breach Notice re DSP Toolkit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779F3E" w14:textId="67697A64" w:rsidR="002B4F42" w:rsidRPr="0009650E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4E7D1" w14:textId="4ECC0074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DEBAF" w14:textId="3103977C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14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7593E" w14:textId="54C1FAEC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1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760A2" w14:textId="77777777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E6C3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E32123" w14:textId="79460F9A" w:rsidR="002B4F42" w:rsidRPr="002B4D51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5</w:t>
            </w:r>
          </w:p>
        </w:tc>
      </w:tr>
      <w:tr w:rsidR="002B4F42" w:rsidRPr="002B4D51" w14:paraId="6C817CD3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ADF82" w14:textId="77777777" w:rsidR="002B4F42" w:rsidRDefault="002B4F42" w:rsidP="002B4F42">
            <w:pPr>
              <w:ind w:left="125" w:right="13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Breach Notice re GPhC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D2EDB" w14:textId="757D7200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B5CFB" w14:textId="1325C81C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BF5B" w14:textId="0FD182A8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BEC68" w14:textId="738E164F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956A1" w14:textId="77777777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E6C3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D3A46" w14:textId="2CFAC624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2</w:t>
            </w:r>
          </w:p>
        </w:tc>
      </w:tr>
      <w:tr w:rsidR="002B4F42" w:rsidRPr="002B4D51" w14:paraId="25548A69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E8BFC" w14:textId="77777777" w:rsidR="002B4F42" w:rsidRPr="00F30B8C" w:rsidRDefault="002B4F42" w:rsidP="002B4F42">
            <w:pPr>
              <w:ind w:left="125" w:right="130"/>
              <w:rPr>
                <w:rFonts w:ascii="Arial" w:eastAsia="Times New Roman" w:hAnsi="Arial" w:cs="Arial"/>
                <w:color w:val="EE0000"/>
              </w:rPr>
            </w:pPr>
            <w:r w:rsidRPr="00F30B8C">
              <w:rPr>
                <w:rFonts w:ascii="Arial" w:eastAsia="Times New Roman" w:hAnsi="Arial" w:cs="Arial"/>
                <w:color w:val="000000" w:themeColor="text1"/>
              </w:rPr>
              <w:t>Breach Notice re hours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6D1A96" w14:textId="0685F57A" w:rsidR="002B4F42" w:rsidRPr="0043462E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1D6BD" w14:textId="31D963F0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8003B" w14:textId="799AB63C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16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9CBE" w14:textId="00925511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2FF8A" w14:textId="77777777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E6C3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3214CC" w14:textId="1534F08D" w:rsidR="002B4F42" w:rsidRPr="002B4D51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10</w:t>
            </w:r>
          </w:p>
        </w:tc>
      </w:tr>
      <w:tr w:rsidR="002B4F42" w:rsidRPr="002B4D51" w14:paraId="493ACD4D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86946" w14:textId="77777777" w:rsidR="002B4F42" w:rsidRPr="00E1419C" w:rsidRDefault="002B4F42" w:rsidP="002B4F42">
            <w:pPr>
              <w:ind w:left="125" w:right="130"/>
              <w:rPr>
                <w:rFonts w:ascii="Arial" w:eastAsia="Times New Roman" w:hAnsi="Arial" w:cs="Arial"/>
                <w:color w:val="000000" w:themeColor="text1"/>
              </w:rPr>
            </w:pPr>
            <w:r w:rsidRPr="00E1419C">
              <w:rPr>
                <w:rFonts w:ascii="Arial" w:eastAsia="Times New Roman" w:hAnsi="Arial" w:cs="Arial"/>
                <w:color w:val="000000" w:themeColor="text1"/>
              </w:rPr>
              <w:t>Breach Notice re post event messaging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B6E7B" w14:textId="518F5873" w:rsidR="002B4F42" w:rsidRPr="0043462E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0000"/>
              </w:rPr>
            </w:pPr>
            <w:r w:rsidRPr="009D2604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A4C8A" w14:textId="224C2504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6F451" w14:textId="1D01372A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17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7AB61" w14:textId="5E34D574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68DEB" w14:textId="77777777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E6C3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F3680" w14:textId="2BEDBC87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</w:t>
            </w:r>
          </w:p>
        </w:tc>
      </w:tr>
      <w:tr w:rsidR="002B4F42" w:rsidRPr="002B4D51" w14:paraId="2F78B6DF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5196B" w14:textId="6CE8D81A" w:rsidR="002B4F42" w:rsidRPr="00E1419C" w:rsidRDefault="002B4F42" w:rsidP="002B4F42">
            <w:pPr>
              <w:ind w:left="125" w:right="130"/>
              <w:rPr>
                <w:rFonts w:ascii="Arial" w:eastAsia="Times New Roman" w:hAnsi="Arial" w:cs="Arial"/>
                <w:color w:val="000000" w:themeColor="text1"/>
              </w:rPr>
            </w:pPr>
            <w:r w:rsidRPr="00E1419C">
              <w:rPr>
                <w:rFonts w:ascii="Arial" w:eastAsia="Times New Roman" w:hAnsi="Arial" w:cs="Arial"/>
                <w:color w:val="000000" w:themeColor="text1"/>
              </w:rPr>
              <w:t>Breach Notic</w:t>
            </w:r>
            <w:r>
              <w:rPr>
                <w:rFonts w:ascii="Arial" w:eastAsia="Times New Roman" w:hAnsi="Arial" w:cs="Arial"/>
                <w:color w:val="000000" w:themeColor="text1"/>
              </w:rPr>
              <w:t>e</w:t>
            </w:r>
            <w:r w:rsidRPr="00E1419C">
              <w:rPr>
                <w:rFonts w:ascii="Arial" w:eastAsia="Times New Roman" w:hAnsi="Arial" w:cs="Arial"/>
                <w:color w:val="000000" w:themeColor="text1"/>
              </w:rPr>
              <w:t xml:space="preserve"> re pregnancy codes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3CDF49" w14:textId="1015FBB0" w:rsidR="002B4F42" w:rsidRPr="0043462E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0000"/>
              </w:rPr>
            </w:pPr>
            <w:r w:rsidRPr="009D2604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EBCF2" w14:textId="1E0AD166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3906B" w14:textId="200FEA22" w:rsidR="002B4F4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2020" w14:textId="1D95D70C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561DD" w14:textId="1E4E69AF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7826E4" w14:textId="41391F2A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0</w:t>
            </w:r>
          </w:p>
        </w:tc>
      </w:tr>
      <w:tr w:rsidR="002B4F42" w:rsidRPr="002B4D51" w14:paraId="34B59A1E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2E61A" w14:textId="77777777" w:rsidR="002B4F42" w:rsidRPr="00E1419C" w:rsidRDefault="002B4F42" w:rsidP="002B4F42">
            <w:pPr>
              <w:ind w:left="125" w:right="130"/>
              <w:rPr>
                <w:rFonts w:ascii="Arial" w:eastAsia="Times New Roman" w:hAnsi="Arial" w:cs="Arial"/>
                <w:color w:val="000000" w:themeColor="text1"/>
              </w:rPr>
            </w:pPr>
            <w:r w:rsidRPr="00E1419C">
              <w:rPr>
                <w:rFonts w:ascii="Arial" w:eastAsia="Times New Roman" w:hAnsi="Arial" w:cs="Arial"/>
                <w:color w:val="000000" w:themeColor="text1"/>
              </w:rPr>
              <w:lastRenderedPageBreak/>
              <w:t>Breach Notice re SI change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A25932" w14:textId="542B8FFF" w:rsidR="002B4F42" w:rsidRPr="00F30B8C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0000"/>
              </w:rPr>
            </w:pPr>
            <w:r w:rsidRPr="00F30B8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4C6C7" w14:textId="476D57C3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AA4A0" w14:textId="48CCB4F2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A49EB" w14:textId="70469156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29442" w14:textId="77777777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E6C3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EAAA8" w14:textId="5E427FE2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0</w:t>
            </w:r>
          </w:p>
        </w:tc>
      </w:tr>
      <w:tr w:rsidR="002B4F42" w:rsidRPr="002B4D51" w14:paraId="69F11ED3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63562" w14:textId="35D0D9BF" w:rsidR="002B4F42" w:rsidRPr="00E1419C" w:rsidRDefault="002B4F42" w:rsidP="002B4F42">
            <w:pPr>
              <w:ind w:left="125" w:right="130"/>
              <w:rPr>
                <w:rFonts w:ascii="Arial" w:eastAsia="Times New Roman" w:hAnsi="Arial" w:cs="Arial"/>
                <w:color w:val="000000" w:themeColor="text1"/>
              </w:rPr>
            </w:pPr>
            <w:r w:rsidRPr="00E1419C">
              <w:rPr>
                <w:rFonts w:ascii="Arial" w:eastAsia="Times New Roman" w:hAnsi="Arial" w:cs="Arial"/>
                <w:color w:val="000000" w:themeColor="text1"/>
              </w:rPr>
              <w:t>Breach Notice re workforce survey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9ACB30" w14:textId="283E447D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1E16E" w14:textId="2AFD047A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20F82" w14:textId="47A17916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999D5" w14:textId="18AF26BF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F75A5" w14:textId="77777777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E6C3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20F8AE" w14:textId="126E3A7E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2</w:t>
            </w:r>
          </w:p>
        </w:tc>
      </w:tr>
      <w:tr w:rsidR="002B4F42" w:rsidRPr="002B4D51" w14:paraId="0E408BD7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10C9C" w14:textId="495A715D" w:rsidR="002B4F42" w:rsidRPr="00E247BE" w:rsidRDefault="002B4F42" w:rsidP="002B4F42">
            <w:pPr>
              <w:ind w:left="125" w:right="130"/>
              <w:rPr>
                <w:rFonts w:ascii="Arial" w:eastAsia="Times New Roman" w:hAnsi="Arial" w:cs="Arial"/>
              </w:rPr>
            </w:pPr>
            <w:r w:rsidRPr="00E247BE">
              <w:rPr>
                <w:rFonts w:ascii="Arial" w:eastAsia="Times New Roman" w:hAnsi="Arial" w:cs="Arial"/>
              </w:rPr>
              <w:t xml:space="preserve">Remedial Notice </w:t>
            </w:r>
            <w:r>
              <w:rPr>
                <w:rFonts w:ascii="Arial" w:eastAsia="Times New Roman" w:hAnsi="Arial" w:cs="Arial"/>
              </w:rPr>
              <w:t>re complaints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D8760" w14:textId="0DD6A3EE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4B63" w14:textId="01DABAE8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BE2D1" w14:textId="3F40F96C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93B33" w14:textId="18F118CE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  <w:r w:rsidR="00D83BAC"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18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0F41C" w14:textId="77777777" w:rsidR="002B4F42" w:rsidRPr="00E247BE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FF0000"/>
              </w:rPr>
            </w:pPr>
            <w:r w:rsidRPr="003E6C3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1B52D" w14:textId="3AAD8558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4</w:t>
            </w:r>
          </w:p>
        </w:tc>
      </w:tr>
      <w:tr w:rsidR="002B4F42" w:rsidRPr="002B4D51" w14:paraId="66A424E9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391D2" w14:textId="6964137E" w:rsidR="002B4F42" w:rsidRPr="00E247BE" w:rsidRDefault="002B4F42" w:rsidP="002B4F42">
            <w:pPr>
              <w:ind w:left="125" w:right="13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Remedial Notice re hours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7E0FD6" w14:textId="3F4CC634" w:rsidR="002B4F4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269D2" w14:textId="7CCA44D6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27868" w14:textId="1601D2D1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1DC76" w14:textId="34001EC5" w:rsidR="002B4F4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19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37AED" w14:textId="558D7E2D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DFAAB0" w14:textId="5F014E80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2</w:t>
            </w:r>
          </w:p>
        </w:tc>
      </w:tr>
      <w:tr w:rsidR="002B4F42" w:rsidRPr="002B4D51" w14:paraId="21D1D7DF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180C2" w14:textId="048F7A22" w:rsidR="002B4F42" w:rsidRPr="00E247BE" w:rsidRDefault="002B4F42" w:rsidP="002B4F42">
            <w:pPr>
              <w:ind w:left="125" w:right="13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Remedial Notice re  pregnancy codes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58185" w14:textId="1ADA7292" w:rsidR="002B4F42" w:rsidRPr="006A0C94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6AC80" w14:textId="302E7A5C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47487" w14:textId="3850EDA2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74A90" w14:textId="0218F87D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46941" w14:textId="77777777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E6C3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6AE84" w14:textId="13B92490" w:rsidR="002B4F42" w:rsidRPr="00E247BE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2</w:t>
            </w:r>
          </w:p>
        </w:tc>
      </w:tr>
      <w:tr w:rsidR="002B4F42" w:rsidRPr="002B4D51" w14:paraId="7406A8E3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3384B" w14:textId="4F4D21B0" w:rsidR="002B4F42" w:rsidRPr="00E2007D" w:rsidRDefault="002B4F42" w:rsidP="002B4F42">
            <w:pPr>
              <w:ind w:left="125" w:right="13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Removal of listing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A34427" w14:textId="73B6E0FA" w:rsidR="002B4F42" w:rsidRPr="0043462E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A5AC4" w14:textId="123956DE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8FFCD" w14:textId="1F2D2537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20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A12D8" w14:textId="1B67B7AE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1CB39" w14:textId="01CBDAC6" w:rsidR="002B4F42" w:rsidRPr="002744F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EE0000"/>
              </w:rPr>
            </w:pPr>
            <w:r w:rsidRPr="009D2604">
              <w:rPr>
                <w:rFonts w:ascii="Arial" w:eastAsia="Times New Roman" w:hAnsi="Arial" w:cs="Arial"/>
                <w:color w:val="000000" w:themeColor="text1"/>
              </w:rPr>
              <w:t>N/A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4E32FC" w14:textId="74FE40EF" w:rsidR="002B4F4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5</w:t>
            </w:r>
          </w:p>
        </w:tc>
      </w:tr>
      <w:tr w:rsidR="002B4F42" w:rsidRPr="002B4D51" w14:paraId="16E670BC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7FBCA" w14:textId="5C1DD11F" w:rsidR="002B4F42" w:rsidRDefault="000A004C" w:rsidP="002B4F42">
            <w:pPr>
              <w:ind w:left="125" w:right="13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BP</w:t>
            </w:r>
            <w:r w:rsidR="002B4F42">
              <w:rPr>
                <w:rFonts w:ascii="Arial" w:eastAsia="Times New Roman" w:hAnsi="Arial" w:cs="Arial"/>
              </w:rPr>
              <w:t xml:space="preserve"> checks payment recovery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365D4" w14:textId="09DE8ADB" w:rsidR="002B4F4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629CA" w14:textId="4483FA00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E17EF" w14:textId="6107AA40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8E573" w14:textId="2DE15B09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7140B" w14:textId="396E287C" w:rsidR="002B4F42" w:rsidRPr="009D2604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8A45D" w14:textId="1875C653" w:rsidR="002B4F4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2</w:t>
            </w:r>
          </w:p>
        </w:tc>
      </w:tr>
      <w:tr w:rsidR="002B4F42" w:rsidRPr="002B4D51" w14:paraId="2C581A20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A0746" w14:textId="77777777" w:rsidR="002B4F42" w:rsidRPr="00347409" w:rsidRDefault="002B4F42" w:rsidP="002B4F42">
            <w:pPr>
              <w:ind w:left="125" w:right="13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MDS payment recovery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45D72E" w14:textId="1C36984D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CD5E1" w14:textId="1D91BECB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5EE3B" w14:textId="28DAC481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130F0" w14:textId="34E84C63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  <w:r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21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F496B" w14:textId="77777777" w:rsidR="002B4F42" w:rsidRPr="002744F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EE0000"/>
              </w:rPr>
            </w:pPr>
            <w:r w:rsidRPr="00E21555"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006CBA" w14:textId="780FD3B2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25</w:t>
            </w:r>
          </w:p>
        </w:tc>
      </w:tr>
      <w:tr w:rsidR="002B4F42" w:rsidRPr="002B4D51" w14:paraId="7DCD3951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F0F85" w14:textId="77777777" w:rsidR="002B4F42" w:rsidRDefault="002B4F42" w:rsidP="002B4F42">
            <w:pPr>
              <w:ind w:left="125" w:right="13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NMS payment recovery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34F9C" w14:textId="7E5BA0D9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1FBE5" w14:textId="57D94ABB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9736F" w14:textId="399B4BDF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  <w:r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22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E2ABD" w14:textId="3830F3D1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A5E18" w14:textId="4A164499" w:rsidR="002B4F42" w:rsidRPr="002744F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EE0000"/>
              </w:rPr>
            </w:pPr>
            <w:r w:rsidRPr="00EF1D6D">
              <w:rPr>
                <w:rFonts w:ascii="Arial" w:eastAsia="Times New Roman" w:hAnsi="Arial" w:cs="Arial"/>
                <w:color w:val="000000" w:themeColor="text1"/>
              </w:rPr>
              <w:t>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8727E" w14:textId="49067649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4</w:t>
            </w:r>
          </w:p>
        </w:tc>
      </w:tr>
      <w:tr w:rsidR="002B4F42" w:rsidRPr="002B4D51" w14:paraId="219A8147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CD329" w14:textId="77777777" w:rsidR="002B4F42" w:rsidRPr="00727ED6" w:rsidRDefault="002B4F42" w:rsidP="002B4F42">
            <w:pPr>
              <w:ind w:left="125" w:right="130"/>
              <w:rPr>
                <w:rFonts w:ascii="Arial" w:eastAsia="Times New Roman" w:hAnsi="Arial" w:cs="Arial"/>
                <w:color w:val="171717" w:themeColor="background2" w:themeShade="1A"/>
              </w:rPr>
            </w:pPr>
            <w:r w:rsidRPr="00727ED6">
              <w:rPr>
                <w:rFonts w:ascii="Arial" w:eastAsia="Times New Roman" w:hAnsi="Arial" w:cs="Arial"/>
                <w:color w:val="171717" w:themeColor="background2" w:themeShade="1A"/>
              </w:rPr>
              <w:t>Out of pocket expenses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DD93BF" w14:textId="5D0270B8" w:rsidR="002B4F42" w:rsidRPr="00727ED6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171717" w:themeColor="background2" w:themeShade="1A"/>
              </w:rPr>
            </w:pPr>
            <w:r>
              <w:rPr>
                <w:rFonts w:ascii="Arial" w:eastAsia="Times New Roman" w:hAnsi="Arial" w:cs="Arial"/>
                <w:b/>
                <w:bCs/>
                <w:color w:val="171717" w:themeColor="background2" w:themeShade="1A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A0E02" w14:textId="20FC1163" w:rsidR="002B4F42" w:rsidRPr="00727ED6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171717" w:themeColor="background2" w:themeShade="1A"/>
              </w:rPr>
            </w:pPr>
            <w:r w:rsidRPr="00727ED6">
              <w:rPr>
                <w:rFonts w:ascii="Arial" w:eastAsia="Times New Roman" w:hAnsi="Arial" w:cs="Arial"/>
                <w:color w:val="171717" w:themeColor="background2" w:themeShade="1A"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833E0" w14:textId="17F4B4CD" w:rsidR="002B4F42" w:rsidRPr="00727ED6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171717" w:themeColor="background2" w:themeShade="1A"/>
              </w:rPr>
            </w:pPr>
            <w:r>
              <w:rPr>
                <w:rFonts w:ascii="Arial" w:eastAsia="Times New Roman" w:hAnsi="Arial" w:cs="Arial"/>
                <w:color w:val="171717" w:themeColor="background2" w:themeShade="1A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AE759" w14:textId="21C8CDA1" w:rsidR="002B4F42" w:rsidRPr="00727ED6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171717" w:themeColor="background2" w:themeShade="1A"/>
              </w:rPr>
            </w:pPr>
            <w:r>
              <w:rPr>
                <w:rFonts w:ascii="Arial" w:eastAsia="Times New Roman" w:hAnsi="Arial" w:cs="Arial"/>
                <w:color w:val="171717" w:themeColor="background2" w:themeShade="1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A2C67" w14:textId="77777777" w:rsidR="002B4F42" w:rsidRPr="00727ED6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171717" w:themeColor="background2" w:themeShade="1A"/>
              </w:rPr>
            </w:pPr>
            <w:r w:rsidRPr="00727ED6">
              <w:rPr>
                <w:rFonts w:ascii="Arial" w:eastAsia="Times New Roman" w:hAnsi="Arial" w:cs="Arial"/>
                <w:color w:val="171717" w:themeColor="background2" w:themeShade="1A"/>
              </w:rPr>
              <w:t>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C65AEA" w14:textId="2F8552F6" w:rsidR="002B4F4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3</w:t>
            </w:r>
          </w:p>
        </w:tc>
      </w:tr>
      <w:tr w:rsidR="002B4F42" w:rsidRPr="002B4D51" w14:paraId="50D17B80" w14:textId="77777777" w:rsidTr="002B4F42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E3219" w14:textId="77777777" w:rsidR="002B4F42" w:rsidRDefault="002B4F42" w:rsidP="002B4F42">
            <w:pPr>
              <w:ind w:left="125" w:right="130"/>
              <w:rPr>
                <w:rFonts w:ascii="Arial" w:eastAsia="Times New Roman" w:hAnsi="Arial" w:cs="Arial"/>
              </w:rPr>
            </w:pPr>
            <w:r w:rsidRPr="006A0C94">
              <w:rPr>
                <w:rFonts w:ascii="Arial" w:eastAsia="Times New Roman" w:hAnsi="Arial" w:cs="Arial"/>
                <w:color w:val="000000" w:themeColor="text1"/>
              </w:rPr>
              <w:t xml:space="preserve">Quality payment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4B07E" w14:textId="41AB388E" w:rsidR="002B4F4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0000"/>
              </w:rPr>
            </w:pPr>
            <w:r w:rsidRPr="005F63DE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38938" w14:textId="361A10F4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41312" w14:textId="28CC670F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C5868" w14:textId="36A323F6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85079" w14:textId="77777777" w:rsidR="002B4F42" w:rsidRPr="002744F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EE0000"/>
              </w:rPr>
            </w:pPr>
            <w:r w:rsidRPr="002B4F42"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3D866" w14:textId="7356C4A5" w:rsidR="002B4F42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13</w:t>
            </w:r>
          </w:p>
        </w:tc>
      </w:tr>
      <w:tr w:rsidR="002B4F42" w:rsidRPr="002B4D51" w14:paraId="511F4927" w14:textId="77777777" w:rsidTr="0016757D">
        <w:trPr>
          <w:trHeight w:val="443"/>
        </w:trPr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BAB0E" w14:textId="6426FDF3" w:rsidR="002B4F42" w:rsidRPr="00B35657" w:rsidRDefault="002B4F42" w:rsidP="002B4F42">
            <w:pPr>
              <w:ind w:left="125" w:right="130"/>
              <w:rPr>
                <w:rFonts w:ascii="Arial" w:eastAsia="Times New Roman" w:hAnsi="Arial" w:cs="Arial"/>
                <w:b/>
                <w:bCs/>
              </w:rPr>
            </w:pPr>
            <w:r w:rsidRPr="00B35657">
              <w:rPr>
                <w:rFonts w:ascii="Arial" w:eastAsia="Times New Roman" w:hAnsi="Arial" w:cs="Arial"/>
                <w:b/>
                <w:bCs/>
              </w:rPr>
              <w:t>TOTAL 202</w:t>
            </w:r>
            <w:r>
              <w:rPr>
                <w:rFonts w:ascii="Arial" w:eastAsia="Times New Roman" w:hAnsi="Arial" w:cs="Arial"/>
                <w:b/>
                <w:bCs/>
              </w:rPr>
              <w:t>5</w:t>
            </w:r>
            <w:r w:rsidRPr="00B35657">
              <w:rPr>
                <w:rFonts w:ascii="Arial" w:eastAsia="Times New Roman" w:hAnsi="Arial" w:cs="Arial"/>
                <w:b/>
                <w:bCs/>
              </w:rPr>
              <w:t>/2</w:t>
            </w: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EB7D" w14:textId="675E5092" w:rsidR="002B4F42" w:rsidRPr="00E1419C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E1419C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FE51D" w14:textId="45CB8F51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60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5670B" w14:textId="2D45E5C7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F0537" w14:textId="4C5A7D92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7B7E4" w14:textId="4690309E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8668" w14:textId="0C1F26F3" w:rsidR="002B4F42" w:rsidRPr="003E6C37" w:rsidRDefault="002B4F42" w:rsidP="002B4F42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87</w:t>
            </w:r>
          </w:p>
        </w:tc>
      </w:tr>
    </w:tbl>
    <w:p w14:paraId="3846434C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  <w:color w:val="000000"/>
        </w:rPr>
      </w:pPr>
    </w:p>
    <w:p w14:paraId="7A908430" w14:textId="2E1E0A78" w:rsidR="00076EE2" w:rsidRDefault="00076EE2">
      <w:p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br w:type="page"/>
      </w:r>
    </w:p>
    <w:p w14:paraId="5874B704" w14:textId="66BB4B69" w:rsidR="003E6C37" w:rsidRDefault="008E5D3C" w:rsidP="003E6C37">
      <w:pPr>
        <w:jc w:val="both"/>
        <w:rPr>
          <w:rFonts w:ascii="Arial" w:eastAsia="Times New Roman" w:hAnsi="Arial" w:cs="Arial"/>
          <w:b/>
          <w:bCs/>
          <w:color w:val="003087"/>
        </w:rPr>
      </w:pPr>
      <w:bookmarkStart w:id="2" w:name="Annex3"/>
      <w:r>
        <w:rPr>
          <w:rFonts w:ascii="Arial" w:eastAsia="Times New Roman" w:hAnsi="Arial" w:cs="Arial"/>
          <w:b/>
          <w:bCs/>
          <w:color w:val="003087"/>
        </w:rPr>
        <w:lastRenderedPageBreak/>
        <w:t>Table</w:t>
      </w:r>
      <w:r w:rsidRPr="003B2532">
        <w:rPr>
          <w:rFonts w:ascii="Arial" w:eastAsia="Times New Roman" w:hAnsi="Arial" w:cs="Arial"/>
          <w:b/>
          <w:bCs/>
          <w:color w:val="003087"/>
        </w:rPr>
        <w:t xml:space="preserve"> </w:t>
      </w:r>
      <w:r w:rsidR="003E6C37" w:rsidRPr="003B2532">
        <w:rPr>
          <w:rFonts w:ascii="Arial" w:eastAsia="Times New Roman" w:hAnsi="Arial" w:cs="Arial"/>
          <w:b/>
          <w:bCs/>
          <w:color w:val="003087"/>
        </w:rPr>
        <w:t>3</w:t>
      </w:r>
      <w:r w:rsidR="00076EE2">
        <w:rPr>
          <w:rFonts w:ascii="Arial" w:eastAsia="Times New Roman" w:hAnsi="Arial" w:cs="Arial"/>
          <w:b/>
          <w:bCs/>
          <w:color w:val="003087"/>
        </w:rPr>
        <w:t xml:space="preserve">: </w:t>
      </w:r>
      <w:bookmarkEnd w:id="2"/>
      <w:r w:rsidR="003E6C37">
        <w:rPr>
          <w:rFonts w:ascii="Arial" w:eastAsia="Times New Roman" w:hAnsi="Arial" w:cs="Arial"/>
          <w:b/>
          <w:bCs/>
          <w:color w:val="003087"/>
        </w:rPr>
        <w:t>Outcomes of other appeals and disputes by type and geographic area</w:t>
      </w:r>
    </w:p>
    <w:p w14:paraId="18102ACC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  <w:color w:val="003087"/>
        </w:rPr>
      </w:pPr>
    </w:p>
    <w:tbl>
      <w:tblPr>
        <w:tblW w:w="100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2977"/>
        <w:gridCol w:w="2268"/>
        <w:gridCol w:w="3138"/>
      </w:tblGrid>
      <w:tr w:rsidR="003E6C37" w:rsidRPr="002B4D51" w14:paraId="4C32DCC5" w14:textId="77777777" w:rsidTr="00742531">
        <w:trPr>
          <w:trHeight w:val="270"/>
        </w:trPr>
        <w:tc>
          <w:tcPr>
            <w:tcW w:w="1702" w:type="dxa"/>
            <w:shd w:val="clear" w:color="auto" w:fill="003087"/>
            <w:noWrap/>
            <w:vAlign w:val="bottom"/>
          </w:tcPr>
          <w:p w14:paraId="3F4692AD" w14:textId="77777777" w:rsidR="003E6C37" w:rsidRPr="002B4D51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b/>
                <w:bCs/>
                <w:color w:val="FFFFFF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</w:rPr>
              <w:t>Category</w:t>
            </w:r>
          </w:p>
        </w:tc>
        <w:tc>
          <w:tcPr>
            <w:tcW w:w="2977" w:type="dxa"/>
            <w:shd w:val="clear" w:color="auto" w:fill="003087"/>
            <w:noWrap/>
            <w:vAlign w:val="bottom"/>
          </w:tcPr>
          <w:p w14:paraId="1175C407" w14:textId="77777777" w:rsidR="003E6C37" w:rsidRPr="002B4D51" w:rsidRDefault="003E6C37" w:rsidP="0016757D">
            <w:pPr>
              <w:spacing w:before="120" w:after="120"/>
              <w:ind w:left="720" w:right="57"/>
              <w:jc w:val="right"/>
              <w:rPr>
                <w:rFonts w:ascii="Arial" w:eastAsia="Times New Roman" w:hAnsi="Arial" w:cs="Arial"/>
                <w:b/>
                <w:bCs/>
                <w:color w:val="FFFFFF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</w:rPr>
              <w:t>Matter in dispute</w:t>
            </w:r>
          </w:p>
        </w:tc>
        <w:tc>
          <w:tcPr>
            <w:tcW w:w="2268" w:type="dxa"/>
            <w:shd w:val="clear" w:color="auto" w:fill="003087"/>
            <w:noWrap/>
            <w:vAlign w:val="bottom"/>
          </w:tcPr>
          <w:p w14:paraId="6DEDF777" w14:textId="77777777" w:rsidR="003E6C37" w:rsidRPr="002B4D51" w:rsidRDefault="003E6C37" w:rsidP="0016757D">
            <w:pPr>
              <w:spacing w:before="120" w:after="120"/>
              <w:ind w:left="720" w:right="57"/>
              <w:jc w:val="right"/>
              <w:rPr>
                <w:rFonts w:ascii="Arial" w:eastAsia="Times New Roman" w:hAnsi="Arial" w:cs="Arial"/>
                <w:b/>
                <w:bCs/>
                <w:color w:val="FFFFFF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</w:rPr>
              <w:t xml:space="preserve">Area </w:t>
            </w:r>
          </w:p>
        </w:tc>
        <w:tc>
          <w:tcPr>
            <w:tcW w:w="3138" w:type="dxa"/>
            <w:shd w:val="clear" w:color="auto" w:fill="003087"/>
            <w:noWrap/>
            <w:vAlign w:val="bottom"/>
          </w:tcPr>
          <w:p w14:paraId="5D3B6F8A" w14:textId="77777777" w:rsidR="003E6C37" w:rsidRPr="002B4D51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FFFF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</w:rPr>
              <w:t>Outcome</w:t>
            </w:r>
          </w:p>
        </w:tc>
      </w:tr>
      <w:tr w:rsidR="003E6C37" w:rsidRPr="002B4D51" w14:paraId="1913CF48" w14:textId="77777777" w:rsidTr="00742531">
        <w:trPr>
          <w:trHeight w:val="270"/>
        </w:trPr>
        <w:tc>
          <w:tcPr>
            <w:tcW w:w="1702" w:type="dxa"/>
            <w:shd w:val="clear" w:color="auto" w:fill="E8EDEE"/>
            <w:noWrap/>
            <w:vAlign w:val="bottom"/>
          </w:tcPr>
          <w:p w14:paraId="564C5106" w14:textId="77777777" w:rsidR="003E6C37" w:rsidRPr="002B4D51" w:rsidRDefault="003E6C37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Dental</w:t>
            </w:r>
          </w:p>
        </w:tc>
        <w:tc>
          <w:tcPr>
            <w:tcW w:w="2977" w:type="dxa"/>
            <w:shd w:val="clear" w:color="auto" w:fill="E8EDEE"/>
            <w:noWrap/>
            <w:vAlign w:val="bottom"/>
          </w:tcPr>
          <w:p w14:paraId="48CD3CC1" w14:textId="57A91C73" w:rsidR="003E6C37" w:rsidRPr="004B7D8A" w:rsidRDefault="00816B1D" w:rsidP="00816B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Financial recovery</w:t>
            </w:r>
          </w:p>
        </w:tc>
        <w:tc>
          <w:tcPr>
            <w:tcW w:w="2268" w:type="dxa"/>
            <w:shd w:val="clear" w:color="auto" w:fill="E8EDEE"/>
            <w:noWrap/>
            <w:vAlign w:val="bottom"/>
          </w:tcPr>
          <w:p w14:paraId="04A08F55" w14:textId="7FC62398" w:rsidR="003E6C37" w:rsidRPr="004B7D8A" w:rsidRDefault="00816B1D" w:rsidP="004B7D8A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Birmingham &amp; Solihull</w:t>
            </w:r>
          </w:p>
        </w:tc>
        <w:tc>
          <w:tcPr>
            <w:tcW w:w="3138" w:type="dxa"/>
            <w:shd w:val="clear" w:color="auto" w:fill="E8EDEE"/>
            <w:noWrap/>
            <w:vAlign w:val="bottom"/>
          </w:tcPr>
          <w:p w14:paraId="1EA773D7" w14:textId="2CD715F7" w:rsidR="003E6C37" w:rsidRPr="004B7D8A" w:rsidRDefault="004B7D8A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4B7D8A">
              <w:rPr>
                <w:rFonts w:ascii="Arial" w:eastAsia="Times New Roman" w:hAnsi="Arial" w:cs="Arial"/>
              </w:rPr>
              <w:t>Application withdrawn</w:t>
            </w:r>
          </w:p>
        </w:tc>
      </w:tr>
      <w:tr w:rsidR="000949C7" w:rsidRPr="002B4D51" w14:paraId="1301CE1E" w14:textId="77777777" w:rsidTr="00742531">
        <w:trPr>
          <w:trHeight w:val="270"/>
        </w:trPr>
        <w:tc>
          <w:tcPr>
            <w:tcW w:w="1702" w:type="dxa"/>
            <w:shd w:val="clear" w:color="auto" w:fill="E8EDEE"/>
            <w:noWrap/>
            <w:vAlign w:val="bottom"/>
          </w:tcPr>
          <w:p w14:paraId="2803BE45" w14:textId="77777777" w:rsidR="000949C7" w:rsidRPr="002B4D51" w:rsidRDefault="000949C7" w:rsidP="000949C7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E8EDEE"/>
            <w:noWrap/>
            <w:vAlign w:val="bottom"/>
          </w:tcPr>
          <w:p w14:paraId="32A730FD" w14:textId="35B4E0AD" w:rsidR="000949C7" w:rsidRPr="004B7D8A" w:rsidRDefault="000949C7" w:rsidP="000949C7">
            <w:pPr>
              <w:jc w:val="right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Carry over payments</w:t>
            </w:r>
          </w:p>
        </w:tc>
        <w:tc>
          <w:tcPr>
            <w:tcW w:w="2268" w:type="dxa"/>
            <w:shd w:val="clear" w:color="auto" w:fill="E8EDEE"/>
            <w:noWrap/>
            <w:vAlign w:val="bottom"/>
          </w:tcPr>
          <w:p w14:paraId="530F1E2B" w14:textId="771C1EAB" w:rsidR="000949C7" w:rsidRPr="004B7D8A" w:rsidRDefault="000949C7" w:rsidP="000949C7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Birmingham &amp; Solihull</w:t>
            </w:r>
          </w:p>
        </w:tc>
        <w:tc>
          <w:tcPr>
            <w:tcW w:w="3138" w:type="dxa"/>
            <w:shd w:val="clear" w:color="auto" w:fill="E8EDEE"/>
            <w:noWrap/>
            <w:vAlign w:val="bottom"/>
          </w:tcPr>
          <w:p w14:paraId="060543AC" w14:textId="0CD16D73" w:rsidR="000949C7" w:rsidRPr="004B7D8A" w:rsidRDefault="000949C7" w:rsidP="000949C7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0949C7">
              <w:rPr>
                <w:rFonts w:ascii="Arial" w:eastAsia="Times New Roman" w:hAnsi="Arial" w:cs="Arial"/>
              </w:rPr>
              <w:t>Application refused in favour of the Commissioner</w:t>
            </w:r>
          </w:p>
        </w:tc>
      </w:tr>
      <w:tr w:rsidR="000949C7" w:rsidRPr="002B4D51" w14:paraId="6D9248B1" w14:textId="77777777" w:rsidTr="00742531">
        <w:trPr>
          <w:trHeight w:val="270"/>
        </w:trPr>
        <w:tc>
          <w:tcPr>
            <w:tcW w:w="1702" w:type="dxa"/>
            <w:shd w:val="clear" w:color="auto" w:fill="E8EDEE"/>
            <w:noWrap/>
            <w:vAlign w:val="bottom"/>
          </w:tcPr>
          <w:p w14:paraId="269C8F28" w14:textId="77777777" w:rsidR="000949C7" w:rsidRPr="002B4D51" w:rsidRDefault="000949C7" w:rsidP="000949C7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E8EDEE"/>
            <w:noWrap/>
            <w:vAlign w:val="bottom"/>
          </w:tcPr>
          <w:p w14:paraId="5F2CA681" w14:textId="1A6FF580" w:rsidR="000949C7" w:rsidRDefault="000949C7" w:rsidP="000949C7">
            <w:pPr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 w:rsidRPr="004B7D8A">
              <w:rPr>
                <w:rFonts w:ascii="Arial" w:hAnsi="Arial" w:cs="Arial"/>
              </w:rPr>
              <w:t>Force majeure</w:t>
            </w:r>
          </w:p>
        </w:tc>
        <w:tc>
          <w:tcPr>
            <w:tcW w:w="2268" w:type="dxa"/>
            <w:shd w:val="clear" w:color="auto" w:fill="E8EDEE"/>
            <w:noWrap/>
            <w:vAlign w:val="bottom"/>
          </w:tcPr>
          <w:p w14:paraId="4EFC8CD0" w14:textId="5429E9B8" w:rsidR="000949C7" w:rsidRPr="004B7D8A" w:rsidRDefault="000949C7" w:rsidP="000949C7">
            <w:pPr>
              <w:jc w:val="right"/>
              <w:rPr>
                <w:rFonts w:ascii="Arial" w:hAnsi="Arial" w:cs="Arial"/>
              </w:rPr>
            </w:pPr>
            <w:r w:rsidRPr="004B7D8A">
              <w:rPr>
                <w:rFonts w:ascii="Arial" w:hAnsi="Arial" w:cs="Arial"/>
              </w:rPr>
              <w:t>Greater Manchester</w:t>
            </w:r>
          </w:p>
        </w:tc>
        <w:tc>
          <w:tcPr>
            <w:tcW w:w="3138" w:type="dxa"/>
            <w:shd w:val="clear" w:color="auto" w:fill="E8EDEE"/>
            <w:noWrap/>
            <w:vAlign w:val="bottom"/>
          </w:tcPr>
          <w:p w14:paraId="49B2DB42" w14:textId="66F816DA" w:rsidR="000949C7" w:rsidRPr="000949C7" w:rsidRDefault="000949C7" w:rsidP="000949C7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4B7D8A">
              <w:rPr>
                <w:rFonts w:ascii="Arial" w:eastAsia="Times New Roman" w:hAnsi="Arial" w:cs="Arial"/>
              </w:rPr>
              <w:t>Application refused in favour of the Commissioner</w:t>
            </w:r>
          </w:p>
        </w:tc>
      </w:tr>
      <w:tr w:rsidR="000949C7" w:rsidRPr="002B4D51" w14:paraId="098AE20C" w14:textId="77777777" w:rsidTr="00742531">
        <w:trPr>
          <w:trHeight w:val="270"/>
        </w:trPr>
        <w:tc>
          <w:tcPr>
            <w:tcW w:w="1702" w:type="dxa"/>
            <w:shd w:val="clear" w:color="auto" w:fill="E8EDEE"/>
            <w:noWrap/>
            <w:vAlign w:val="bottom"/>
          </w:tcPr>
          <w:p w14:paraId="474D03F4" w14:textId="77777777" w:rsidR="000949C7" w:rsidRPr="002B4D51" w:rsidRDefault="000949C7" w:rsidP="000949C7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E8EDEE"/>
            <w:noWrap/>
            <w:vAlign w:val="bottom"/>
          </w:tcPr>
          <w:p w14:paraId="709D842D" w14:textId="143BDCCD" w:rsidR="000949C7" w:rsidRPr="004B7D8A" w:rsidRDefault="000949C7" w:rsidP="000949C7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Termination</w:t>
            </w:r>
          </w:p>
        </w:tc>
        <w:tc>
          <w:tcPr>
            <w:tcW w:w="2268" w:type="dxa"/>
            <w:shd w:val="clear" w:color="auto" w:fill="E8EDEE"/>
            <w:noWrap/>
            <w:vAlign w:val="bottom"/>
          </w:tcPr>
          <w:p w14:paraId="65E498B3" w14:textId="57925F4A" w:rsidR="000949C7" w:rsidRPr="004B7D8A" w:rsidRDefault="000949C7" w:rsidP="000949C7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Humber &amp; North Yorkshire</w:t>
            </w:r>
          </w:p>
        </w:tc>
        <w:tc>
          <w:tcPr>
            <w:tcW w:w="3138" w:type="dxa"/>
            <w:shd w:val="clear" w:color="auto" w:fill="E8EDEE"/>
            <w:noWrap/>
            <w:vAlign w:val="bottom"/>
          </w:tcPr>
          <w:p w14:paraId="0DC2E9AA" w14:textId="255E8A47" w:rsidR="000949C7" w:rsidRPr="004B7D8A" w:rsidRDefault="000949C7" w:rsidP="000949C7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4B7D8A">
              <w:rPr>
                <w:rFonts w:ascii="Arial" w:eastAsia="Times New Roman" w:hAnsi="Arial" w:cs="Arial"/>
              </w:rPr>
              <w:t>LDR completed</w:t>
            </w:r>
            <w:r>
              <w:rPr>
                <w:rFonts w:ascii="Arial" w:eastAsia="Times New Roman" w:hAnsi="Arial" w:cs="Arial"/>
              </w:rPr>
              <w:t xml:space="preserve"> – proceed to substantive matter</w:t>
            </w:r>
          </w:p>
        </w:tc>
      </w:tr>
      <w:tr w:rsidR="000949C7" w:rsidRPr="002B4D51" w14:paraId="7255CBCF" w14:textId="77777777" w:rsidTr="00742531">
        <w:trPr>
          <w:trHeight w:val="270"/>
        </w:trPr>
        <w:tc>
          <w:tcPr>
            <w:tcW w:w="1702" w:type="dxa"/>
            <w:shd w:val="clear" w:color="auto" w:fill="E8EDEE"/>
            <w:noWrap/>
            <w:vAlign w:val="bottom"/>
          </w:tcPr>
          <w:p w14:paraId="300E9E2F" w14:textId="77777777" w:rsidR="000949C7" w:rsidRPr="002B4D51" w:rsidRDefault="000949C7" w:rsidP="000949C7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E8EDEE"/>
            <w:noWrap/>
            <w:vAlign w:val="bottom"/>
          </w:tcPr>
          <w:p w14:paraId="3BD730EA" w14:textId="36EB8AF4" w:rsidR="000949C7" w:rsidRPr="004B7D8A" w:rsidRDefault="000949C7" w:rsidP="000949C7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Termination</w:t>
            </w:r>
          </w:p>
        </w:tc>
        <w:tc>
          <w:tcPr>
            <w:tcW w:w="2268" w:type="dxa"/>
            <w:shd w:val="clear" w:color="auto" w:fill="E8EDEE"/>
            <w:noWrap/>
            <w:vAlign w:val="bottom"/>
          </w:tcPr>
          <w:p w14:paraId="497C518E" w14:textId="053E7F39" w:rsidR="000949C7" w:rsidRPr="004B7D8A" w:rsidRDefault="000949C7" w:rsidP="00FF2AD3">
            <w:pPr>
              <w:spacing w:before="40" w:after="40"/>
              <w:ind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4B7D8A">
              <w:rPr>
                <w:rFonts w:ascii="Arial" w:hAnsi="Arial" w:cs="Arial"/>
              </w:rPr>
              <w:t>Humber &amp; North Yorkshire</w:t>
            </w:r>
          </w:p>
        </w:tc>
        <w:tc>
          <w:tcPr>
            <w:tcW w:w="3138" w:type="dxa"/>
            <w:shd w:val="clear" w:color="auto" w:fill="E8EDEE"/>
            <w:noWrap/>
            <w:vAlign w:val="bottom"/>
          </w:tcPr>
          <w:p w14:paraId="4151988A" w14:textId="49A3533F" w:rsidR="000949C7" w:rsidRPr="004B7D8A" w:rsidRDefault="000949C7" w:rsidP="000949C7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4B7D8A">
              <w:rPr>
                <w:rFonts w:ascii="Arial" w:eastAsia="Times New Roman" w:hAnsi="Arial" w:cs="Arial"/>
              </w:rPr>
              <w:t>LDR completed</w:t>
            </w:r>
            <w:r>
              <w:rPr>
                <w:rFonts w:ascii="Arial" w:eastAsia="Times New Roman" w:hAnsi="Arial" w:cs="Arial"/>
              </w:rPr>
              <w:t xml:space="preserve"> - proceed to substantive matter</w:t>
            </w:r>
          </w:p>
        </w:tc>
      </w:tr>
      <w:tr w:rsidR="000949C7" w:rsidRPr="002B4D51" w14:paraId="0F0F9A7F" w14:textId="77777777" w:rsidTr="00742531">
        <w:trPr>
          <w:trHeight w:val="255"/>
        </w:trPr>
        <w:tc>
          <w:tcPr>
            <w:tcW w:w="1702" w:type="dxa"/>
            <w:shd w:val="clear" w:color="auto" w:fill="E8EDEE"/>
            <w:noWrap/>
            <w:vAlign w:val="bottom"/>
          </w:tcPr>
          <w:p w14:paraId="6EABD807" w14:textId="77777777" w:rsidR="000949C7" w:rsidRPr="002B4D51" w:rsidRDefault="000949C7" w:rsidP="000949C7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E8EDEE"/>
            <w:noWrap/>
            <w:vAlign w:val="bottom"/>
          </w:tcPr>
          <w:p w14:paraId="518B86B1" w14:textId="64710390" w:rsidR="000949C7" w:rsidRPr="004B7D8A" w:rsidRDefault="000949C7" w:rsidP="000949C7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Termination</w:t>
            </w:r>
          </w:p>
        </w:tc>
        <w:tc>
          <w:tcPr>
            <w:tcW w:w="2268" w:type="dxa"/>
            <w:shd w:val="clear" w:color="auto" w:fill="E8EDEE"/>
            <w:noWrap/>
            <w:vAlign w:val="bottom"/>
          </w:tcPr>
          <w:p w14:paraId="70BB21C5" w14:textId="5EA29496" w:rsidR="000949C7" w:rsidRPr="004B7D8A" w:rsidRDefault="000949C7" w:rsidP="000949C7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Humber &amp; North Yorkshire</w:t>
            </w:r>
          </w:p>
        </w:tc>
        <w:tc>
          <w:tcPr>
            <w:tcW w:w="3138" w:type="dxa"/>
            <w:shd w:val="clear" w:color="auto" w:fill="E8EDEE"/>
            <w:noWrap/>
            <w:vAlign w:val="bottom"/>
          </w:tcPr>
          <w:p w14:paraId="560B6ADE" w14:textId="1E2B2033" w:rsidR="000949C7" w:rsidRPr="004B7D8A" w:rsidRDefault="000949C7" w:rsidP="000949C7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4B7D8A">
              <w:rPr>
                <w:rFonts w:ascii="Arial" w:eastAsia="Times New Roman" w:hAnsi="Arial" w:cs="Arial"/>
              </w:rPr>
              <w:t>Application refused in favour of the Commissioner</w:t>
            </w:r>
          </w:p>
        </w:tc>
      </w:tr>
      <w:tr w:rsidR="000949C7" w:rsidRPr="002B4D51" w14:paraId="4C8BA0A4" w14:textId="77777777" w:rsidTr="00742531">
        <w:trPr>
          <w:trHeight w:val="255"/>
        </w:trPr>
        <w:tc>
          <w:tcPr>
            <w:tcW w:w="1702" w:type="dxa"/>
            <w:shd w:val="clear" w:color="auto" w:fill="E8EDEE"/>
            <w:noWrap/>
            <w:vAlign w:val="bottom"/>
          </w:tcPr>
          <w:p w14:paraId="7093E58A" w14:textId="77777777" w:rsidR="000949C7" w:rsidRPr="002B4D51" w:rsidRDefault="000949C7" w:rsidP="000949C7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E8EDEE"/>
            <w:noWrap/>
            <w:vAlign w:val="bottom"/>
          </w:tcPr>
          <w:p w14:paraId="74D9E4BA" w14:textId="777F18F8" w:rsidR="000949C7" w:rsidRPr="004B7D8A" w:rsidRDefault="000949C7" w:rsidP="000949C7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Termination</w:t>
            </w:r>
          </w:p>
        </w:tc>
        <w:tc>
          <w:tcPr>
            <w:tcW w:w="2268" w:type="dxa"/>
            <w:shd w:val="clear" w:color="auto" w:fill="E8EDEE"/>
            <w:noWrap/>
            <w:vAlign w:val="bottom"/>
          </w:tcPr>
          <w:p w14:paraId="6628AEAD" w14:textId="61EDD721" w:rsidR="000949C7" w:rsidRPr="004B7D8A" w:rsidRDefault="000949C7" w:rsidP="000949C7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Humber &amp; North Yorkshire</w:t>
            </w:r>
          </w:p>
        </w:tc>
        <w:tc>
          <w:tcPr>
            <w:tcW w:w="3138" w:type="dxa"/>
            <w:shd w:val="clear" w:color="auto" w:fill="E8EDEE"/>
            <w:noWrap/>
            <w:vAlign w:val="bottom"/>
          </w:tcPr>
          <w:p w14:paraId="41C20D79" w14:textId="7C6302B2" w:rsidR="000949C7" w:rsidRPr="004B7D8A" w:rsidRDefault="000949C7" w:rsidP="000949C7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4B7D8A">
              <w:rPr>
                <w:rFonts w:ascii="Arial" w:eastAsia="Times New Roman" w:hAnsi="Arial" w:cs="Arial"/>
              </w:rPr>
              <w:t>Application refused in favour of the Commissioner</w:t>
            </w:r>
          </w:p>
        </w:tc>
      </w:tr>
      <w:tr w:rsidR="000949C7" w:rsidRPr="002B4D51" w14:paraId="412D8291" w14:textId="77777777" w:rsidTr="00742531">
        <w:trPr>
          <w:trHeight w:val="255"/>
        </w:trPr>
        <w:tc>
          <w:tcPr>
            <w:tcW w:w="1702" w:type="dxa"/>
            <w:shd w:val="clear" w:color="auto" w:fill="E8EDEE"/>
            <w:noWrap/>
            <w:vAlign w:val="bottom"/>
          </w:tcPr>
          <w:p w14:paraId="31145E23" w14:textId="77777777" w:rsidR="000949C7" w:rsidRPr="002B4D51" w:rsidRDefault="000949C7" w:rsidP="000949C7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E8EDEE"/>
            <w:noWrap/>
            <w:vAlign w:val="bottom"/>
          </w:tcPr>
          <w:p w14:paraId="756C2C32" w14:textId="1756BF37" w:rsidR="000949C7" w:rsidRPr="004B7D8A" w:rsidRDefault="000949C7" w:rsidP="000949C7">
            <w:pPr>
              <w:jc w:val="right"/>
              <w:rPr>
                <w:rFonts w:ascii="Arial" w:hAnsi="Arial" w:cs="Arial"/>
              </w:rPr>
            </w:pPr>
            <w:r w:rsidRPr="004B7D8A">
              <w:rPr>
                <w:rFonts w:ascii="Arial" w:eastAsia="Times New Roman" w:hAnsi="Arial" w:cs="Arial"/>
                <w:bCs/>
                <w:color w:val="000000"/>
              </w:rPr>
              <w:t>Change of hours</w:t>
            </w:r>
          </w:p>
        </w:tc>
        <w:tc>
          <w:tcPr>
            <w:tcW w:w="2268" w:type="dxa"/>
            <w:shd w:val="clear" w:color="auto" w:fill="E8EDEE"/>
            <w:noWrap/>
            <w:vAlign w:val="bottom"/>
          </w:tcPr>
          <w:p w14:paraId="51E85EF1" w14:textId="75F25E58" w:rsidR="000949C7" w:rsidRPr="004B7D8A" w:rsidRDefault="000949C7" w:rsidP="000949C7">
            <w:pPr>
              <w:jc w:val="right"/>
              <w:rPr>
                <w:rFonts w:ascii="Arial" w:hAnsi="Arial" w:cs="Arial"/>
              </w:rPr>
            </w:pPr>
            <w:r w:rsidRPr="004B7D8A">
              <w:rPr>
                <w:rFonts w:ascii="Arial" w:hAnsi="Arial" w:cs="Arial"/>
              </w:rPr>
              <w:t>Lancashire and South Cumbria</w:t>
            </w:r>
          </w:p>
        </w:tc>
        <w:tc>
          <w:tcPr>
            <w:tcW w:w="3138" w:type="dxa"/>
            <w:shd w:val="clear" w:color="auto" w:fill="E8EDEE"/>
            <w:noWrap/>
            <w:vAlign w:val="bottom"/>
          </w:tcPr>
          <w:p w14:paraId="5A8F293A" w14:textId="6E1A4D1A" w:rsidR="000949C7" w:rsidRPr="004B7D8A" w:rsidRDefault="000949C7" w:rsidP="000949C7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4B7D8A">
              <w:rPr>
                <w:rFonts w:ascii="Arial" w:eastAsia="Times New Roman" w:hAnsi="Arial" w:cs="Arial"/>
              </w:rPr>
              <w:t>Application refused in favour of the Commissioner</w:t>
            </w:r>
          </w:p>
        </w:tc>
      </w:tr>
      <w:tr w:rsidR="000949C7" w:rsidRPr="002B4D51" w14:paraId="66C1FBED" w14:textId="77777777" w:rsidTr="00742531">
        <w:trPr>
          <w:trHeight w:val="255"/>
        </w:trPr>
        <w:tc>
          <w:tcPr>
            <w:tcW w:w="1702" w:type="dxa"/>
            <w:shd w:val="clear" w:color="auto" w:fill="E8EDEE"/>
            <w:noWrap/>
            <w:vAlign w:val="bottom"/>
          </w:tcPr>
          <w:p w14:paraId="5582E08F" w14:textId="77777777" w:rsidR="000949C7" w:rsidRPr="002B4D51" w:rsidRDefault="000949C7" w:rsidP="000949C7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E8EDEE"/>
            <w:noWrap/>
            <w:vAlign w:val="bottom"/>
          </w:tcPr>
          <w:p w14:paraId="18EDBCFF" w14:textId="333D80B8" w:rsidR="000949C7" w:rsidRPr="004B7D8A" w:rsidRDefault="000949C7" w:rsidP="000949C7">
            <w:pPr>
              <w:jc w:val="right"/>
              <w:rPr>
                <w:rFonts w:ascii="Arial" w:hAnsi="Arial" w:cs="Arial"/>
              </w:rPr>
            </w:pPr>
            <w:r w:rsidRPr="004B7D8A">
              <w:rPr>
                <w:rFonts w:ascii="Arial" w:hAnsi="Arial" w:cs="Arial"/>
              </w:rPr>
              <w:t>IMOS uplifts (three contracts)</w:t>
            </w:r>
          </w:p>
        </w:tc>
        <w:tc>
          <w:tcPr>
            <w:tcW w:w="2268" w:type="dxa"/>
            <w:shd w:val="clear" w:color="auto" w:fill="E8EDEE"/>
            <w:noWrap/>
            <w:vAlign w:val="bottom"/>
          </w:tcPr>
          <w:p w14:paraId="597FF0E1" w14:textId="77777777" w:rsidR="000949C7" w:rsidRPr="004B7D8A" w:rsidRDefault="000949C7" w:rsidP="000949C7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North East London</w:t>
            </w:r>
          </w:p>
          <w:p w14:paraId="73783D74" w14:textId="77777777" w:rsidR="000949C7" w:rsidRPr="004B7D8A" w:rsidRDefault="000949C7" w:rsidP="000949C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38" w:type="dxa"/>
            <w:shd w:val="clear" w:color="auto" w:fill="E8EDEE"/>
            <w:noWrap/>
            <w:vAlign w:val="bottom"/>
          </w:tcPr>
          <w:p w14:paraId="66DA7B88" w14:textId="1C48C002" w:rsidR="000949C7" w:rsidRPr="004B7D8A" w:rsidRDefault="000949C7" w:rsidP="000949C7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4B7D8A">
              <w:rPr>
                <w:rFonts w:ascii="Arial" w:eastAsia="Times New Roman" w:hAnsi="Arial" w:cs="Arial"/>
              </w:rPr>
              <w:t>Application refused in favour of the Commissioner</w:t>
            </w:r>
          </w:p>
        </w:tc>
      </w:tr>
      <w:tr w:rsidR="000949C7" w:rsidRPr="002B4D51" w14:paraId="3AFC8468" w14:textId="77777777" w:rsidTr="00742531">
        <w:trPr>
          <w:trHeight w:val="255"/>
        </w:trPr>
        <w:tc>
          <w:tcPr>
            <w:tcW w:w="1702" w:type="dxa"/>
            <w:shd w:val="clear" w:color="auto" w:fill="E8EDEE"/>
            <w:noWrap/>
            <w:vAlign w:val="bottom"/>
          </w:tcPr>
          <w:p w14:paraId="7D75A1C3" w14:textId="77777777" w:rsidR="000949C7" w:rsidRPr="002B4D51" w:rsidRDefault="000949C7" w:rsidP="000949C7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E8EDEE"/>
            <w:noWrap/>
            <w:vAlign w:val="bottom"/>
          </w:tcPr>
          <w:p w14:paraId="24CBB359" w14:textId="7D6B7493" w:rsidR="000949C7" w:rsidRPr="004B7D8A" w:rsidRDefault="000949C7" w:rsidP="000949C7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Force majeure</w:t>
            </w:r>
          </w:p>
        </w:tc>
        <w:tc>
          <w:tcPr>
            <w:tcW w:w="2268" w:type="dxa"/>
            <w:shd w:val="clear" w:color="auto" w:fill="E8EDEE"/>
            <w:noWrap/>
            <w:vAlign w:val="bottom"/>
          </w:tcPr>
          <w:p w14:paraId="35AC1A66" w14:textId="1E642CCE" w:rsidR="000949C7" w:rsidRPr="004B7D8A" w:rsidRDefault="000949C7" w:rsidP="000949C7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North East London</w:t>
            </w:r>
          </w:p>
        </w:tc>
        <w:tc>
          <w:tcPr>
            <w:tcW w:w="3138" w:type="dxa"/>
            <w:shd w:val="clear" w:color="auto" w:fill="E8EDEE"/>
            <w:noWrap/>
            <w:vAlign w:val="bottom"/>
          </w:tcPr>
          <w:p w14:paraId="267D9652" w14:textId="0417A8FD" w:rsidR="000949C7" w:rsidRPr="004B7D8A" w:rsidRDefault="000949C7" w:rsidP="000949C7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4B7D8A">
              <w:rPr>
                <w:rFonts w:ascii="Arial" w:eastAsia="Times New Roman" w:hAnsi="Arial" w:cs="Arial"/>
              </w:rPr>
              <w:t>Application refused in favour of the Commissioner</w:t>
            </w:r>
          </w:p>
        </w:tc>
      </w:tr>
      <w:tr w:rsidR="000949C7" w:rsidRPr="002B4D51" w14:paraId="31A0342D" w14:textId="77777777" w:rsidTr="00742531">
        <w:trPr>
          <w:trHeight w:val="255"/>
        </w:trPr>
        <w:tc>
          <w:tcPr>
            <w:tcW w:w="1702" w:type="dxa"/>
            <w:shd w:val="clear" w:color="auto" w:fill="E8EDEE"/>
            <w:noWrap/>
            <w:vAlign w:val="bottom"/>
          </w:tcPr>
          <w:p w14:paraId="53C0A892" w14:textId="77777777" w:rsidR="000949C7" w:rsidRPr="002B4D51" w:rsidRDefault="000949C7" w:rsidP="000949C7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E8EDEE"/>
            <w:noWrap/>
            <w:vAlign w:val="bottom"/>
          </w:tcPr>
          <w:p w14:paraId="210FDD2E" w14:textId="1B7D2D60" w:rsidR="000949C7" w:rsidRPr="004B7D8A" w:rsidRDefault="000949C7" w:rsidP="000949C7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 w:rsidRPr="004B7D8A">
              <w:rPr>
                <w:rFonts w:ascii="Arial" w:hAnsi="Arial" w:cs="Arial"/>
              </w:rPr>
              <w:t>Reconciliation payments</w:t>
            </w:r>
          </w:p>
        </w:tc>
        <w:tc>
          <w:tcPr>
            <w:tcW w:w="2268" w:type="dxa"/>
            <w:shd w:val="clear" w:color="auto" w:fill="E8EDEE"/>
            <w:noWrap/>
            <w:vAlign w:val="bottom"/>
          </w:tcPr>
          <w:p w14:paraId="78A50466" w14:textId="2C427FD6" w:rsidR="000949C7" w:rsidRPr="004B7D8A" w:rsidRDefault="000949C7" w:rsidP="000949C7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Shropshire, Telford and Wrekin</w:t>
            </w:r>
          </w:p>
        </w:tc>
        <w:tc>
          <w:tcPr>
            <w:tcW w:w="3138" w:type="dxa"/>
            <w:shd w:val="clear" w:color="auto" w:fill="E8EDEE"/>
            <w:noWrap/>
            <w:vAlign w:val="bottom"/>
          </w:tcPr>
          <w:p w14:paraId="6DA6C353" w14:textId="0E2F04EB" w:rsidR="000949C7" w:rsidRPr="004B7D8A" w:rsidRDefault="000949C7" w:rsidP="000949C7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4B7D8A">
              <w:rPr>
                <w:rFonts w:ascii="Arial" w:eastAsia="Times New Roman" w:hAnsi="Arial" w:cs="Arial"/>
              </w:rPr>
              <w:t>Application refused in favour of the Commissioner</w:t>
            </w:r>
          </w:p>
        </w:tc>
      </w:tr>
      <w:tr w:rsidR="000949C7" w:rsidRPr="002B4D51" w14:paraId="38A8DC0E" w14:textId="77777777" w:rsidTr="00742531">
        <w:trPr>
          <w:trHeight w:val="255"/>
        </w:trPr>
        <w:tc>
          <w:tcPr>
            <w:tcW w:w="1702" w:type="dxa"/>
            <w:shd w:val="clear" w:color="auto" w:fill="E8EDEE"/>
            <w:noWrap/>
            <w:vAlign w:val="bottom"/>
          </w:tcPr>
          <w:p w14:paraId="7F45D233" w14:textId="77777777" w:rsidR="000949C7" w:rsidRPr="002B4D51" w:rsidRDefault="000949C7" w:rsidP="000949C7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E8EDEE"/>
            <w:noWrap/>
            <w:vAlign w:val="bottom"/>
          </w:tcPr>
          <w:p w14:paraId="349DF433" w14:textId="2E75ECAA" w:rsidR="000949C7" w:rsidRPr="004B7D8A" w:rsidRDefault="000949C7" w:rsidP="000949C7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 w:rsidRPr="004B7D8A">
              <w:rPr>
                <w:rFonts w:ascii="Arial" w:hAnsi="Arial" w:cs="Arial"/>
              </w:rPr>
              <w:t>Reconciliation payments</w:t>
            </w:r>
            <w:r>
              <w:rPr>
                <w:rFonts w:ascii="Arial" w:hAnsi="Arial" w:cs="Arial"/>
              </w:rPr>
              <w:t xml:space="preserve"> (two contracts)</w:t>
            </w:r>
          </w:p>
        </w:tc>
        <w:tc>
          <w:tcPr>
            <w:tcW w:w="2268" w:type="dxa"/>
            <w:shd w:val="clear" w:color="auto" w:fill="E8EDEE"/>
            <w:noWrap/>
            <w:vAlign w:val="bottom"/>
          </w:tcPr>
          <w:p w14:paraId="2AAE242B" w14:textId="321DDE41" w:rsidR="000949C7" w:rsidRPr="004B7D8A" w:rsidRDefault="000949C7" w:rsidP="000949C7">
            <w:pPr>
              <w:jc w:val="right"/>
              <w:rPr>
                <w:rFonts w:ascii="Arial" w:hAnsi="Arial" w:cs="Arial"/>
              </w:rPr>
            </w:pPr>
            <w:r w:rsidRPr="004B7D8A">
              <w:rPr>
                <w:rFonts w:ascii="Arial" w:hAnsi="Arial" w:cs="Arial"/>
              </w:rPr>
              <w:t>South West</w:t>
            </w:r>
          </w:p>
        </w:tc>
        <w:tc>
          <w:tcPr>
            <w:tcW w:w="3138" w:type="dxa"/>
            <w:shd w:val="clear" w:color="auto" w:fill="E8EDEE"/>
            <w:noWrap/>
            <w:vAlign w:val="bottom"/>
          </w:tcPr>
          <w:p w14:paraId="75AE3EB7" w14:textId="3EE42AF2" w:rsidR="000949C7" w:rsidRPr="004B7D8A" w:rsidRDefault="000949C7" w:rsidP="000949C7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4B7D8A">
              <w:rPr>
                <w:rFonts w:ascii="Arial" w:eastAsia="Times New Roman" w:hAnsi="Arial" w:cs="Arial"/>
              </w:rPr>
              <w:t>Application refused in favour of the Commissioner</w:t>
            </w:r>
          </w:p>
        </w:tc>
      </w:tr>
      <w:tr w:rsidR="00E77C1D" w:rsidRPr="002B4D51" w14:paraId="7005E211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6967547A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Medical</w:t>
            </w:r>
          </w:p>
        </w:tc>
        <w:tc>
          <w:tcPr>
            <w:tcW w:w="2977" w:type="dxa"/>
            <w:noWrap/>
            <w:vAlign w:val="bottom"/>
          </w:tcPr>
          <w:p w14:paraId="3C20BDB0" w14:textId="40010677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 w:rsidRPr="00F560B4">
              <w:rPr>
                <w:rFonts w:ascii="Arial" w:eastAsia="Times New Roman" w:hAnsi="Arial" w:cs="Arial"/>
                <w:bCs/>
                <w:color w:val="000000"/>
              </w:rPr>
              <w:t>Rent valuation</w:t>
            </w:r>
          </w:p>
        </w:tc>
        <w:tc>
          <w:tcPr>
            <w:tcW w:w="2268" w:type="dxa"/>
            <w:noWrap/>
            <w:vAlign w:val="bottom"/>
          </w:tcPr>
          <w:p w14:paraId="4F19DBF5" w14:textId="0261DF79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60B4">
              <w:rPr>
                <w:rFonts w:ascii="Arial" w:hAnsi="Arial" w:cs="Arial"/>
              </w:rPr>
              <w:t>Birmingham and Solihull</w:t>
            </w:r>
          </w:p>
        </w:tc>
        <w:tc>
          <w:tcPr>
            <w:tcW w:w="3138" w:type="dxa"/>
            <w:noWrap/>
            <w:vAlign w:val="bottom"/>
          </w:tcPr>
          <w:p w14:paraId="2E1829BC" w14:textId="7FC6C912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Application withdrawn - LDR successful</w:t>
            </w:r>
          </w:p>
        </w:tc>
      </w:tr>
      <w:tr w:rsidR="00E77C1D" w:rsidRPr="002B4D51" w14:paraId="3702C002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00FCC426" w14:textId="77777777" w:rsidR="00E77C1D" w:rsidRPr="002B4D51" w:rsidRDefault="00E77C1D" w:rsidP="00E77C1D">
            <w:pPr>
              <w:spacing w:before="40" w:after="40"/>
              <w:ind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03712A9A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Vaccination payments</w:t>
            </w:r>
          </w:p>
          <w:p w14:paraId="7BFD9707" w14:textId="77777777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268" w:type="dxa"/>
            <w:noWrap/>
            <w:vAlign w:val="bottom"/>
          </w:tcPr>
          <w:p w14:paraId="4A97F4B5" w14:textId="277C103E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  <w:r w:rsidRPr="00F560B4">
              <w:rPr>
                <w:rFonts w:ascii="Arial" w:hAnsi="Arial" w:cs="Arial"/>
              </w:rPr>
              <w:t>Birmingham and Solihull</w:t>
            </w:r>
          </w:p>
        </w:tc>
        <w:tc>
          <w:tcPr>
            <w:tcW w:w="3138" w:type="dxa"/>
            <w:noWrap/>
            <w:vAlign w:val="bottom"/>
          </w:tcPr>
          <w:p w14:paraId="4293B139" w14:textId="5D87DA23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Application refused in favour of Commissioner</w:t>
            </w:r>
          </w:p>
        </w:tc>
      </w:tr>
      <w:tr w:rsidR="00E77C1D" w:rsidRPr="002B4D51" w14:paraId="12E0B4FD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05C9F4CB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2FC0D56E" w14:textId="3AE9D0CD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hAnsi="Arial" w:cs="Arial"/>
              </w:rPr>
              <w:t>Rent valuation</w:t>
            </w:r>
          </w:p>
        </w:tc>
        <w:tc>
          <w:tcPr>
            <w:tcW w:w="2268" w:type="dxa"/>
            <w:noWrap/>
            <w:vAlign w:val="bottom"/>
          </w:tcPr>
          <w:p w14:paraId="13C8B3F5" w14:textId="36FC187F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Buckinghamshire et al</w:t>
            </w:r>
          </w:p>
        </w:tc>
        <w:tc>
          <w:tcPr>
            <w:tcW w:w="3138" w:type="dxa"/>
            <w:noWrap/>
            <w:vAlign w:val="bottom"/>
          </w:tcPr>
          <w:p w14:paraId="15AC6D10" w14:textId="004499AE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Invalid application</w:t>
            </w:r>
          </w:p>
        </w:tc>
      </w:tr>
      <w:tr w:rsidR="00E77C1D" w:rsidRPr="002B4D51" w14:paraId="470C44B3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447161B7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4CBE808C" w14:textId="6F96383C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 w:rsidRPr="00F560B4">
              <w:rPr>
                <w:rFonts w:ascii="Arial" w:eastAsia="Times New Roman" w:hAnsi="Arial" w:cs="Arial"/>
                <w:bCs/>
                <w:color w:val="000000"/>
              </w:rPr>
              <w:t>Quality indicators</w:t>
            </w:r>
          </w:p>
        </w:tc>
        <w:tc>
          <w:tcPr>
            <w:tcW w:w="2268" w:type="dxa"/>
            <w:noWrap/>
            <w:vAlign w:val="bottom"/>
          </w:tcPr>
          <w:p w14:paraId="70F83C39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Greater Manchester</w:t>
            </w:r>
          </w:p>
          <w:p w14:paraId="4356573F" w14:textId="77777777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38" w:type="dxa"/>
            <w:noWrap/>
            <w:vAlign w:val="bottom"/>
          </w:tcPr>
          <w:p w14:paraId="625DE44D" w14:textId="7E2B3C3B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Application refused in favour of Commissioner</w:t>
            </w:r>
          </w:p>
        </w:tc>
      </w:tr>
      <w:tr w:rsidR="00E77C1D" w:rsidRPr="002B4D51" w14:paraId="3CE763C9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7F6FA7F7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6A45BC9F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Vaccination payments</w:t>
            </w:r>
          </w:p>
          <w:p w14:paraId="798BBB71" w14:textId="77777777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268" w:type="dxa"/>
            <w:noWrap/>
            <w:vAlign w:val="bottom"/>
          </w:tcPr>
          <w:p w14:paraId="10621806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Leicester et al</w:t>
            </w:r>
          </w:p>
          <w:p w14:paraId="00A2E30D" w14:textId="77777777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38" w:type="dxa"/>
            <w:noWrap/>
            <w:vAlign w:val="bottom"/>
          </w:tcPr>
          <w:p w14:paraId="03ED2D16" w14:textId="1E40661D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Application refused in favour of Commissioner</w:t>
            </w:r>
          </w:p>
        </w:tc>
      </w:tr>
      <w:tr w:rsidR="00E77C1D" w:rsidRPr="002B4D51" w14:paraId="675C0C36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47CA84B6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3F5209EB" w14:textId="7BADB477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Vaccination payments</w:t>
            </w:r>
          </w:p>
        </w:tc>
        <w:tc>
          <w:tcPr>
            <w:tcW w:w="2268" w:type="dxa"/>
            <w:noWrap/>
            <w:vAlign w:val="bottom"/>
          </w:tcPr>
          <w:p w14:paraId="49534101" w14:textId="51F1457F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Leicester et al</w:t>
            </w:r>
          </w:p>
        </w:tc>
        <w:tc>
          <w:tcPr>
            <w:tcW w:w="3138" w:type="dxa"/>
            <w:noWrap/>
            <w:vAlign w:val="bottom"/>
          </w:tcPr>
          <w:p w14:paraId="19F1ABE4" w14:textId="3003F42D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Application refused in favour of Commissioner</w:t>
            </w:r>
          </w:p>
        </w:tc>
      </w:tr>
      <w:tr w:rsidR="00E77C1D" w:rsidRPr="002B4D51" w14:paraId="33083594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156A33EB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4ED54231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Vaccination payments</w:t>
            </w:r>
          </w:p>
          <w:p w14:paraId="26567AFD" w14:textId="77777777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268" w:type="dxa"/>
            <w:noWrap/>
            <w:vAlign w:val="bottom"/>
          </w:tcPr>
          <w:p w14:paraId="66593454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Northampton</w:t>
            </w:r>
          </w:p>
          <w:p w14:paraId="5EB913B9" w14:textId="77777777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38" w:type="dxa"/>
            <w:noWrap/>
            <w:vAlign w:val="bottom"/>
          </w:tcPr>
          <w:p w14:paraId="7D369BE9" w14:textId="07397541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hAnsi="Arial" w:cs="Arial"/>
              </w:rPr>
              <w:t>Application granted in favour of the Contractor (in part)</w:t>
            </w:r>
          </w:p>
        </w:tc>
      </w:tr>
      <w:tr w:rsidR="00E77C1D" w:rsidRPr="002B4D51" w14:paraId="3C82B0AB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08140DA3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045BEA2E" w14:textId="5E9C4DC9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 w:rsidRPr="00F560B4">
              <w:rPr>
                <w:rFonts w:ascii="Arial" w:eastAsia="Times New Roman" w:hAnsi="Arial" w:cs="Arial"/>
                <w:bCs/>
                <w:color w:val="000000"/>
              </w:rPr>
              <w:t>Rent valuation</w:t>
            </w:r>
          </w:p>
        </w:tc>
        <w:tc>
          <w:tcPr>
            <w:tcW w:w="2268" w:type="dxa"/>
            <w:noWrap/>
            <w:vAlign w:val="bottom"/>
          </w:tcPr>
          <w:p w14:paraId="2D60F3CF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North West London</w:t>
            </w:r>
          </w:p>
          <w:p w14:paraId="55339085" w14:textId="77777777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38" w:type="dxa"/>
            <w:noWrap/>
            <w:vAlign w:val="bottom"/>
          </w:tcPr>
          <w:p w14:paraId="363C25CB" w14:textId="7B76133A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hAnsi="Arial" w:cs="Arial"/>
              </w:rPr>
              <w:t>Application granted in favour of the Contractor (in part)</w:t>
            </w:r>
          </w:p>
        </w:tc>
      </w:tr>
      <w:tr w:rsidR="00E77C1D" w:rsidRPr="002B4D51" w14:paraId="0E35D25C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0C653310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2164AE14" w14:textId="03BC263F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 w:rsidRPr="00F560B4">
              <w:rPr>
                <w:rFonts w:ascii="Arial" w:hAnsi="Arial" w:cs="Arial"/>
              </w:rPr>
              <w:t>Vaccination payments</w:t>
            </w:r>
          </w:p>
        </w:tc>
        <w:tc>
          <w:tcPr>
            <w:tcW w:w="2268" w:type="dxa"/>
            <w:noWrap/>
            <w:vAlign w:val="bottom"/>
          </w:tcPr>
          <w:p w14:paraId="2E76F0C3" w14:textId="6413EBFE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  <w:r w:rsidRPr="00F560B4">
              <w:rPr>
                <w:rFonts w:ascii="Arial" w:hAnsi="Arial" w:cs="Arial"/>
                <w:color w:val="000000"/>
              </w:rPr>
              <w:t>Nottingham and Nottinghamshire</w:t>
            </w:r>
          </w:p>
        </w:tc>
        <w:tc>
          <w:tcPr>
            <w:tcW w:w="3138" w:type="dxa"/>
            <w:noWrap/>
            <w:vAlign w:val="bottom"/>
          </w:tcPr>
          <w:p w14:paraId="23FF24DC" w14:textId="6B515673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Application refused in favour of Commissioner</w:t>
            </w:r>
          </w:p>
        </w:tc>
      </w:tr>
      <w:tr w:rsidR="00E77C1D" w:rsidRPr="002B4D51" w14:paraId="688F52CB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11633372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25B95E94" w14:textId="2A6E5830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 w:rsidRPr="00F560B4">
              <w:rPr>
                <w:rFonts w:ascii="Arial" w:hAnsi="Arial" w:cs="Arial"/>
              </w:rPr>
              <w:t>Vaccination payments</w:t>
            </w:r>
          </w:p>
        </w:tc>
        <w:tc>
          <w:tcPr>
            <w:tcW w:w="2268" w:type="dxa"/>
            <w:noWrap/>
            <w:vAlign w:val="bottom"/>
          </w:tcPr>
          <w:p w14:paraId="536E1627" w14:textId="6639FE2E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  <w:r w:rsidRPr="00F560B4">
              <w:rPr>
                <w:rFonts w:ascii="Arial" w:hAnsi="Arial" w:cs="Arial"/>
                <w:color w:val="000000"/>
              </w:rPr>
              <w:t>Nottingham and Nottinghamshire</w:t>
            </w:r>
          </w:p>
        </w:tc>
        <w:tc>
          <w:tcPr>
            <w:tcW w:w="3138" w:type="dxa"/>
            <w:noWrap/>
            <w:vAlign w:val="bottom"/>
          </w:tcPr>
          <w:p w14:paraId="4154AD76" w14:textId="59D91542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Application refused in favour of Commissioner</w:t>
            </w:r>
          </w:p>
        </w:tc>
      </w:tr>
      <w:tr w:rsidR="00E77C1D" w:rsidRPr="002B4D51" w14:paraId="21382443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7371D314" w14:textId="77777777" w:rsidR="00E77C1D" w:rsidRPr="002B4D51" w:rsidRDefault="00E77C1D" w:rsidP="00E77C1D">
            <w:pPr>
              <w:spacing w:before="40" w:after="40"/>
              <w:ind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7F3D14CE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Vaccination payments</w:t>
            </w:r>
          </w:p>
          <w:p w14:paraId="70BBA830" w14:textId="77777777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268" w:type="dxa"/>
            <w:noWrap/>
            <w:vAlign w:val="bottom"/>
          </w:tcPr>
          <w:p w14:paraId="65541061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color w:val="000000"/>
                <w:lang w:val="en-GB" w:eastAsia="en-GB"/>
              </w:rPr>
            </w:pPr>
            <w:r w:rsidRPr="00F560B4">
              <w:rPr>
                <w:rFonts w:ascii="Arial" w:hAnsi="Arial" w:cs="Arial"/>
                <w:color w:val="000000"/>
              </w:rPr>
              <w:t>Shropshire et al</w:t>
            </w:r>
          </w:p>
          <w:p w14:paraId="6A303870" w14:textId="77777777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38" w:type="dxa"/>
            <w:noWrap/>
            <w:vAlign w:val="bottom"/>
          </w:tcPr>
          <w:p w14:paraId="56F21C65" w14:textId="650548A8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Application refused in favour of Commissioner</w:t>
            </w:r>
          </w:p>
        </w:tc>
      </w:tr>
      <w:tr w:rsidR="00E77C1D" w:rsidRPr="002B4D51" w14:paraId="1D896B87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1135C18B" w14:textId="77777777" w:rsidR="00E77C1D" w:rsidRPr="002B4D51" w:rsidRDefault="00E77C1D" w:rsidP="00E77C1D">
            <w:pPr>
              <w:spacing w:before="40" w:after="40"/>
              <w:ind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564EBC46" w14:textId="4279D673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Termination</w:t>
            </w:r>
          </w:p>
        </w:tc>
        <w:tc>
          <w:tcPr>
            <w:tcW w:w="2268" w:type="dxa"/>
            <w:noWrap/>
            <w:vAlign w:val="bottom"/>
          </w:tcPr>
          <w:p w14:paraId="2599ADE9" w14:textId="5724DEEE" w:rsidR="00E77C1D" w:rsidRPr="00F560B4" w:rsidRDefault="00E77C1D" w:rsidP="00E77C1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South East London</w:t>
            </w:r>
          </w:p>
        </w:tc>
        <w:tc>
          <w:tcPr>
            <w:tcW w:w="3138" w:type="dxa"/>
            <w:noWrap/>
            <w:vAlign w:val="bottom"/>
          </w:tcPr>
          <w:p w14:paraId="13B18D61" w14:textId="3C89328B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Application withdrawn by the Contractor</w:t>
            </w:r>
          </w:p>
        </w:tc>
      </w:tr>
      <w:tr w:rsidR="00E77C1D" w:rsidRPr="002B4D51" w14:paraId="6B4508EE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2CBE9F09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27E7F5A9" w14:textId="42FFA1B9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 w:rsidRPr="00F560B4">
              <w:rPr>
                <w:rFonts w:ascii="Arial" w:eastAsia="Times New Roman" w:hAnsi="Arial" w:cs="Arial"/>
                <w:bCs/>
                <w:color w:val="000000"/>
              </w:rPr>
              <w:t>Maternity leave cover payments</w:t>
            </w:r>
          </w:p>
        </w:tc>
        <w:tc>
          <w:tcPr>
            <w:tcW w:w="2268" w:type="dxa"/>
            <w:noWrap/>
            <w:vAlign w:val="bottom"/>
          </w:tcPr>
          <w:p w14:paraId="579547F2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South Yorkshire</w:t>
            </w:r>
          </w:p>
          <w:p w14:paraId="08C822A0" w14:textId="0BBFF753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138" w:type="dxa"/>
            <w:noWrap/>
            <w:vAlign w:val="bottom"/>
          </w:tcPr>
          <w:p w14:paraId="00E4F985" w14:textId="19CDF12F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Scope to dispute confirmed</w:t>
            </w:r>
          </w:p>
        </w:tc>
      </w:tr>
      <w:tr w:rsidR="00E77C1D" w:rsidRPr="002B4D51" w14:paraId="4B8965D3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05CE88F1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5F6840D1" w14:textId="29CCF487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 w:rsidRPr="00F560B4">
              <w:rPr>
                <w:rFonts w:ascii="Arial" w:eastAsia="Times New Roman" w:hAnsi="Arial" w:cs="Arial"/>
                <w:bCs/>
                <w:color w:val="000000"/>
              </w:rPr>
              <w:t>Maternity leave cover payments</w:t>
            </w:r>
          </w:p>
        </w:tc>
        <w:tc>
          <w:tcPr>
            <w:tcW w:w="2268" w:type="dxa"/>
            <w:noWrap/>
            <w:vAlign w:val="bottom"/>
          </w:tcPr>
          <w:p w14:paraId="36CDB403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South Yorkshire</w:t>
            </w:r>
          </w:p>
          <w:p w14:paraId="3D8B85C4" w14:textId="77777777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38" w:type="dxa"/>
            <w:noWrap/>
            <w:vAlign w:val="bottom"/>
          </w:tcPr>
          <w:p w14:paraId="2C978300" w14:textId="0C7FB02F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Application refused in favour of Commissioner</w:t>
            </w:r>
          </w:p>
        </w:tc>
      </w:tr>
      <w:tr w:rsidR="00E77C1D" w:rsidRPr="002B4D51" w14:paraId="2FC469CC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12533C68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1E412871" w14:textId="71ED4041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 w:rsidRPr="00F560B4">
              <w:rPr>
                <w:rFonts w:ascii="Arial" w:eastAsia="Times New Roman" w:hAnsi="Arial" w:cs="Arial"/>
                <w:bCs/>
                <w:color w:val="000000"/>
              </w:rPr>
              <w:t>Covid vaccine payments</w:t>
            </w:r>
          </w:p>
        </w:tc>
        <w:tc>
          <w:tcPr>
            <w:tcW w:w="2268" w:type="dxa"/>
            <w:noWrap/>
            <w:vAlign w:val="bottom"/>
          </w:tcPr>
          <w:p w14:paraId="44B9358B" w14:textId="35C6E3E4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  <w:r w:rsidRPr="00F560B4">
              <w:rPr>
                <w:rFonts w:ascii="Arial" w:hAnsi="Arial" w:cs="Arial"/>
              </w:rPr>
              <w:t>Staffordshire &amp; Stoke on Trent</w:t>
            </w:r>
          </w:p>
        </w:tc>
        <w:tc>
          <w:tcPr>
            <w:tcW w:w="3138" w:type="dxa"/>
            <w:noWrap/>
            <w:vAlign w:val="bottom"/>
          </w:tcPr>
          <w:p w14:paraId="1047DBB5" w14:textId="2A21796C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Application refused in favour of Commissioner</w:t>
            </w:r>
          </w:p>
        </w:tc>
      </w:tr>
      <w:tr w:rsidR="00E77C1D" w:rsidRPr="002B4D51" w14:paraId="157FC387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425E218C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3039BCCB" w14:textId="48D60B01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 w:rsidRPr="00F560B4">
              <w:rPr>
                <w:rFonts w:ascii="Arial" w:eastAsia="Times New Roman" w:hAnsi="Arial" w:cs="Arial"/>
                <w:bCs/>
                <w:color w:val="000000"/>
              </w:rPr>
              <w:t>Rent valuation</w:t>
            </w:r>
          </w:p>
        </w:tc>
        <w:tc>
          <w:tcPr>
            <w:tcW w:w="2268" w:type="dxa"/>
            <w:noWrap/>
            <w:vAlign w:val="bottom"/>
          </w:tcPr>
          <w:p w14:paraId="5670EFCE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Sussex</w:t>
            </w:r>
          </w:p>
          <w:p w14:paraId="320C95C8" w14:textId="77777777" w:rsidR="00E77C1D" w:rsidRPr="00F560B4" w:rsidRDefault="00E77C1D" w:rsidP="00E77C1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38" w:type="dxa"/>
            <w:noWrap/>
            <w:vAlign w:val="bottom"/>
          </w:tcPr>
          <w:p w14:paraId="27DAF1EC" w14:textId="45AC8A1A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Application withdrawn - LDR successful</w:t>
            </w:r>
          </w:p>
        </w:tc>
      </w:tr>
      <w:tr w:rsidR="00E77C1D" w:rsidRPr="002B4D51" w14:paraId="1F5758AE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52747358" w14:textId="77777777" w:rsidR="00E77C1D" w:rsidRPr="002B4D51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5879D71A" w14:textId="38A93D15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  <w:r w:rsidRPr="00F560B4">
              <w:rPr>
                <w:rFonts w:ascii="Arial" w:eastAsia="Times New Roman" w:hAnsi="Arial" w:cs="Arial"/>
                <w:bCs/>
                <w:color w:val="000000"/>
              </w:rPr>
              <w:t>Rent valuation</w:t>
            </w:r>
          </w:p>
        </w:tc>
        <w:tc>
          <w:tcPr>
            <w:tcW w:w="2268" w:type="dxa"/>
            <w:noWrap/>
            <w:vAlign w:val="bottom"/>
          </w:tcPr>
          <w:p w14:paraId="187EACC8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Sussex</w:t>
            </w:r>
          </w:p>
          <w:p w14:paraId="553DDC02" w14:textId="53F12975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138" w:type="dxa"/>
            <w:noWrap/>
            <w:vAlign w:val="bottom"/>
          </w:tcPr>
          <w:p w14:paraId="412E1138" w14:textId="47AA3C81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Application allowed in part in favour of the Contractor</w:t>
            </w:r>
          </w:p>
        </w:tc>
      </w:tr>
      <w:tr w:rsidR="00E77C1D" w:rsidRPr="002B4D51" w14:paraId="5B801565" w14:textId="77777777" w:rsidTr="00742531">
        <w:trPr>
          <w:trHeight w:val="255"/>
        </w:trPr>
        <w:tc>
          <w:tcPr>
            <w:tcW w:w="1702" w:type="dxa"/>
            <w:noWrap/>
            <w:vAlign w:val="bottom"/>
          </w:tcPr>
          <w:p w14:paraId="75823343" w14:textId="77777777" w:rsidR="00E77C1D" w:rsidRPr="004A2CE5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977" w:type="dxa"/>
            <w:noWrap/>
            <w:vAlign w:val="bottom"/>
          </w:tcPr>
          <w:p w14:paraId="08C84CE2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Vaccination payments</w:t>
            </w:r>
          </w:p>
          <w:p w14:paraId="1EF58388" w14:textId="07DCCADF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268" w:type="dxa"/>
            <w:noWrap/>
            <w:vAlign w:val="bottom"/>
          </w:tcPr>
          <w:p w14:paraId="577ACAE9" w14:textId="77777777" w:rsidR="00E77C1D" w:rsidRPr="00F560B4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F560B4">
              <w:rPr>
                <w:rFonts w:ascii="Arial" w:hAnsi="Arial" w:cs="Arial"/>
              </w:rPr>
              <w:t>West Yorkshire</w:t>
            </w:r>
          </w:p>
          <w:p w14:paraId="4BC3CB5A" w14:textId="5F1D734A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138" w:type="dxa"/>
            <w:noWrap/>
            <w:vAlign w:val="bottom"/>
          </w:tcPr>
          <w:p w14:paraId="315D1875" w14:textId="047780C4" w:rsidR="00E77C1D" w:rsidRPr="00F560B4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F560B4">
              <w:rPr>
                <w:rFonts w:ascii="Arial" w:eastAsia="Times New Roman" w:hAnsi="Arial" w:cs="Arial"/>
              </w:rPr>
              <w:t>Application refused in favour of Commissioner</w:t>
            </w:r>
          </w:p>
        </w:tc>
      </w:tr>
      <w:tr w:rsidR="00E77C1D" w:rsidRPr="002B4D51" w14:paraId="6412AA22" w14:textId="77777777" w:rsidTr="00742531">
        <w:trPr>
          <w:trHeight w:val="255"/>
        </w:trPr>
        <w:tc>
          <w:tcPr>
            <w:tcW w:w="1702" w:type="dxa"/>
            <w:shd w:val="clear" w:color="auto" w:fill="E8EDEE"/>
            <w:noWrap/>
            <w:vAlign w:val="bottom"/>
          </w:tcPr>
          <w:p w14:paraId="367F57D9" w14:textId="115F5322" w:rsidR="00E77C1D" w:rsidRPr="002B4D51" w:rsidRDefault="00A77C69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Ophthalmic</w:t>
            </w:r>
          </w:p>
        </w:tc>
        <w:tc>
          <w:tcPr>
            <w:tcW w:w="2977" w:type="dxa"/>
            <w:shd w:val="clear" w:color="auto" w:fill="E8EDEE"/>
            <w:noWrap/>
            <w:vAlign w:val="bottom"/>
          </w:tcPr>
          <w:p w14:paraId="4E59F8FF" w14:textId="43AAE0A9" w:rsidR="00E77C1D" w:rsidRPr="004B7D8A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Termination</w:t>
            </w:r>
          </w:p>
        </w:tc>
        <w:tc>
          <w:tcPr>
            <w:tcW w:w="2268" w:type="dxa"/>
            <w:shd w:val="clear" w:color="auto" w:fill="E8EDEE"/>
            <w:noWrap/>
            <w:vAlign w:val="bottom"/>
          </w:tcPr>
          <w:p w14:paraId="6CB22E51" w14:textId="05C28409" w:rsidR="00E77C1D" w:rsidRPr="004B7D8A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Nottingham and Nottinghamshire</w:t>
            </w:r>
          </w:p>
        </w:tc>
        <w:tc>
          <w:tcPr>
            <w:tcW w:w="3138" w:type="dxa"/>
            <w:shd w:val="clear" w:color="auto" w:fill="E8EDEE"/>
            <w:noWrap/>
            <w:vAlign w:val="bottom"/>
          </w:tcPr>
          <w:p w14:paraId="0AA7D7E9" w14:textId="6974918C" w:rsidR="00E77C1D" w:rsidRPr="004B7D8A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Application withdrawn by the Contractor</w:t>
            </w:r>
          </w:p>
        </w:tc>
      </w:tr>
      <w:tr w:rsidR="00E77C1D" w:rsidRPr="002B4D51" w14:paraId="5481869A" w14:textId="77777777" w:rsidTr="00E77C1D">
        <w:trPr>
          <w:trHeight w:val="255"/>
        </w:trPr>
        <w:tc>
          <w:tcPr>
            <w:tcW w:w="1702" w:type="dxa"/>
            <w:shd w:val="clear" w:color="auto" w:fill="FFFFFF" w:themeFill="background1"/>
            <w:noWrap/>
            <w:vAlign w:val="bottom"/>
          </w:tcPr>
          <w:p w14:paraId="470EF478" w14:textId="1337C8A4" w:rsidR="00E77C1D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Performers Lists Regulations 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14:paraId="23C574F0" w14:textId="5E18F978" w:rsidR="00E77C1D" w:rsidRPr="004B7D8A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4B7D8A">
              <w:rPr>
                <w:rFonts w:ascii="Arial" w:eastAsia="Times New Roman" w:hAnsi="Arial" w:cs="Arial"/>
                <w:color w:val="000000"/>
              </w:rPr>
              <w:t>Entitlement to dental suspension GP payments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bottom"/>
          </w:tcPr>
          <w:p w14:paraId="7F274BC7" w14:textId="2CD8C797" w:rsidR="00E77C1D" w:rsidRPr="004B7D8A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</w:rPr>
              <w:t xml:space="preserve">Humber </w:t>
            </w:r>
            <w:r w:rsidR="00FF2AD3">
              <w:rPr>
                <w:rFonts w:ascii="Arial" w:hAnsi="Arial" w:cs="Arial"/>
              </w:rPr>
              <w:t>&amp; North</w:t>
            </w:r>
            <w:r>
              <w:rPr>
                <w:rFonts w:ascii="Arial" w:hAnsi="Arial" w:cs="Arial"/>
              </w:rPr>
              <w:t xml:space="preserve"> Yorkshire</w:t>
            </w:r>
          </w:p>
          <w:p w14:paraId="6923F0C1" w14:textId="77777777" w:rsidR="00E77C1D" w:rsidRDefault="00E77C1D" w:rsidP="00E77C1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38" w:type="dxa"/>
            <w:shd w:val="clear" w:color="auto" w:fill="FFFFFF" w:themeFill="background1"/>
            <w:noWrap/>
            <w:vAlign w:val="bottom"/>
          </w:tcPr>
          <w:p w14:paraId="22D80697" w14:textId="219313AC" w:rsidR="00E77C1D" w:rsidRPr="004B7D8A" w:rsidRDefault="00E77C1D" w:rsidP="00E77C1D">
            <w:pPr>
              <w:jc w:val="right"/>
              <w:rPr>
                <w:rFonts w:ascii="Arial" w:hAnsi="Arial" w:cs="Arial"/>
              </w:rPr>
            </w:pPr>
            <w:r w:rsidRPr="004B7D8A">
              <w:rPr>
                <w:rFonts w:ascii="Arial" w:hAnsi="Arial" w:cs="Arial"/>
              </w:rPr>
              <w:t>Appeal refused in favour of Commissioner</w:t>
            </w:r>
          </w:p>
        </w:tc>
      </w:tr>
      <w:tr w:rsidR="00E77C1D" w:rsidRPr="002B4D51" w14:paraId="64D1D56A" w14:textId="77777777" w:rsidTr="00E77C1D">
        <w:trPr>
          <w:trHeight w:val="255"/>
        </w:trPr>
        <w:tc>
          <w:tcPr>
            <w:tcW w:w="1702" w:type="dxa"/>
            <w:shd w:val="clear" w:color="auto" w:fill="FFFFFF" w:themeFill="background1"/>
            <w:noWrap/>
            <w:vAlign w:val="bottom"/>
          </w:tcPr>
          <w:p w14:paraId="3B15C5CD" w14:textId="77777777" w:rsidR="00E77C1D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14:paraId="4D520F15" w14:textId="15D0226D" w:rsidR="00E77C1D" w:rsidRPr="004B7D8A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4B7D8A">
              <w:rPr>
                <w:rFonts w:ascii="Arial" w:eastAsia="Times New Roman" w:hAnsi="Arial" w:cs="Arial"/>
                <w:color w:val="000000"/>
              </w:rPr>
              <w:t>Entitlement to medical suspension GP payments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bottom"/>
          </w:tcPr>
          <w:p w14:paraId="601968A7" w14:textId="573054CF" w:rsidR="00E77C1D" w:rsidRPr="004B7D8A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4B7D8A">
              <w:rPr>
                <w:rFonts w:ascii="Arial" w:eastAsia="Times New Roman" w:hAnsi="Arial" w:cs="Arial"/>
                <w:color w:val="000000"/>
              </w:rPr>
              <w:t>London</w:t>
            </w:r>
          </w:p>
        </w:tc>
        <w:tc>
          <w:tcPr>
            <w:tcW w:w="3138" w:type="dxa"/>
            <w:shd w:val="clear" w:color="auto" w:fill="FFFFFF" w:themeFill="background1"/>
            <w:noWrap/>
            <w:vAlign w:val="bottom"/>
          </w:tcPr>
          <w:p w14:paraId="49D0A835" w14:textId="3D4D5254" w:rsidR="00E77C1D" w:rsidRPr="004B7D8A" w:rsidRDefault="00E77C1D" w:rsidP="00E77C1D">
            <w:pPr>
              <w:jc w:val="right"/>
              <w:rPr>
                <w:rFonts w:ascii="Arial" w:hAnsi="Arial" w:cs="Arial"/>
                <w:lang w:val="en-GB" w:eastAsia="en-GB"/>
              </w:rPr>
            </w:pPr>
            <w:r w:rsidRPr="004B7D8A">
              <w:rPr>
                <w:rFonts w:ascii="Arial" w:hAnsi="Arial" w:cs="Arial"/>
              </w:rPr>
              <w:t>Appeal refused in favour of Commissioner</w:t>
            </w:r>
          </w:p>
        </w:tc>
      </w:tr>
      <w:tr w:rsidR="00E77C1D" w:rsidRPr="002B4D51" w14:paraId="5695428D" w14:textId="77777777" w:rsidTr="00E77C1D">
        <w:trPr>
          <w:trHeight w:val="255"/>
        </w:trPr>
        <w:tc>
          <w:tcPr>
            <w:tcW w:w="1702" w:type="dxa"/>
            <w:shd w:val="clear" w:color="auto" w:fill="FFFFFF" w:themeFill="background1"/>
            <w:noWrap/>
            <w:vAlign w:val="bottom"/>
          </w:tcPr>
          <w:p w14:paraId="65B39E10" w14:textId="77777777" w:rsidR="00E77C1D" w:rsidRDefault="00E77C1D" w:rsidP="00E77C1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14:paraId="36C3B862" w14:textId="518C8C2B" w:rsidR="00E77C1D" w:rsidRPr="004B7D8A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4B7D8A">
              <w:rPr>
                <w:rFonts w:ascii="Arial" w:eastAsia="Times New Roman" w:hAnsi="Arial" w:cs="Arial"/>
                <w:color w:val="000000"/>
              </w:rPr>
              <w:t>Entitlement to dental suspension GP payments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bottom"/>
          </w:tcPr>
          <w:p w14:paraId="0D856903" w14:textId="6F6D4194" w:rsidR="00E77C1D" w:rsidRPr="004B7D8A" w:rsidRDefault="00E77C1D" w:rsidP="00E77C1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Midlands</w:t>
            </w:r>
          </w:p>
        </w:tc>
        <w:tc>
          <w:tcPr>
            <w:tcW w:w="3138" w:type="dxa"/>
            <w:shd w:val="clear" w:color="auto" w:fill="FFFFFF" w:themeFill="background1"/>
            <w:noWrap/>
            <w:vAlign w:val="bottom"/>
          </w:tcPr>
          <w:p w14:paraId="521A50A9" w14:textId="46D24B24" w:rsidR="00E77C1D" w:rsidRPr="004B7D8A" w:rsidRDefault="00E77C1D" w:rsidP="00E77C1D">
            <w:pPr>
              <w:jc w:val="right"/>
              <w:rPr>
                <w:rFonts w:ascii="Arial" w:hAnsi="Arial" w:cs="Arial"/>
              </w:rPr>
            </w:pPr>
            <w:r w:rsidRPr="004B7D8A">
              <w:rPr>
                <w:rFonts w:ascii="Arial" w:hAnsi="Arial" w:cs="Arial"/>
              </w:rPr>
              <w:t>Appeal refused in favour of Commissioner</w:t>
            </w:r>
          </w:p>
        </w:tc>
      </w:tr>
    </w:tbl>
    <w:p w14:paraId="0C8B9065" w14:textId="77777777" w:rsidR="00E77C1D" w:rsidRDefault="00E77C1D" w:rsidP="003E6C37">
      <w:pPr>
        <w:jc w:val="both"/>
        <w:rPr>
          <w:rFonts w:ascii="Arial" w:eastAsia="Times New Roman" w:hAnsi="Arial" w:cs="Arial"/>
          <w:b/>
          <w:bCs/>
          <w:color w:val="003087"/>
        </w:rPr>
      </w:pPr>
      <w:bookmarkStart w:id="3" w:name="Annex4"/>
    </w:p>
    <w:p w14:paraId="67E69C27" w14:textId="77777777" w:rsidR="00E77C1D" w:rsidRDefault="00E77C1D" w:rsidP="003E6C37">
      <w:pPr>
        <w:jc w:val="both"/>
        <w:rPr>
          <w:rFonts w:ascii="Arial" w:eastAsia="Times New Roman" w:hAnsi="Arial" w:cs="Arial"/>
          <w:b/>
          <w:bCs/>
          <w:color w:val="003087"/>
        </w:rPr>
      </w:pPr>
    </w:p>
    <w:p w14:paraId="25374049" w14:textId="77777777" w:rsidR="00E77C1D" w:rsidRDefault="00E77C1D" w:rsidP="003E6C37">
      <w:pPr>
        <w:jc w:val="both"/>
        <w:rPr>
          <w:rFonts w:ascii="Arial" w:eastAsia="Times New Roman" w:hAnsi="Arial" w:cs="Arial"/>
          <w:b/>
          <w:bCs/>
          <w:color w:val="003087"/>
        </w:rPr>
      </w:pPr>
    </w:p>
    <w:p w14:paraId="6E02F338" w14:textId="77777777" w:rsidR="00076EE2" w:rsidRDefault="00076EE2">
      <w:pPr>
        <w:rPr>
          <w:rFonts w:ascii="Arial" w:eastAsia="Times New Roman" w:hAnsi="Arial" w:cs="Arial"/>
          <w:b/>
          <w:bCs/>
          <w:color w:val="003087"/>
        </w:rPr>
      </w:pPr>
      <w:r>
        <w:rPr>
          <w:rFonts w:ascii="Arial" w:eastAsia="Times New Roman" w:hAnsi="Arial" w:cs="Arial"/>
          <w:b/>
          <w:bCs/>
          <w:color w:val="003087"/>
        </w:rPr>
        <w:br w:type="page"/>
      </w:r>
    </w:p>
    <w:p w14:paraId="38393A36" w14:textId="38B5D4C4" w:rsidR="003E6C37" w:rsidRPr="004F04CF" w:rsidRDefault="008E5D3C" w:rsidP="003E6C37">
      <w:pPr>
        <w:ind w:left="2160" w:hanging="2160"/>
        <w:rPr>
          <w:rFonts w:ascii="Arial" w:eastAsia="Times New Roman" w:hAnsi="Arial" w:cs="Arial"/>
          <w:b/>
          <w:color w:val="003087"/>
        </w:rPr>
      </w:pPr>
      <w:r>
        <w:rPr>
          <w:rFonts w:ascii="Arial" w:eastAsia="Times New Roman" w:hAnsi="Arial" w:cs="Arial"/>
          <w:b/>
          <w:bCs/>
          <w:color w:val="003087"/>
        </w:rPr>
        <w:lastRenderedPageBreak/>
        <w:t>Table</w:t>
      </w:r>
      <w:r w:rsidRPr="004F04CF">
        <w:rPr>
          <w:rFonts w:ascii="Arial" w:eastAsia="Times New Roman" w:hAnsi="Arial" w:cs="Arial"/>
          <w:b/>
          <w:bCs/>
          <w:color w:val="003087"/>
        </w:rPr>
        <w:t xml:space="preserve"> </w:t>
      </w:r>
      <w:r w:rsidR="003E6C37">
        <w:rPr>
          <w:rFonts w:ascii="Arial" w:eastAsia="Times New Roman" w:hAnsi="Arial" w:cs="Arial"/>
          <w:b/>
          <w:bCs/>
          <w:color w:val="003087"/>
        </w:rPr>
        <w:t>4</w:t>
      </w:r>
      <w:r w:rsidR="003E6C37" w:rsidRPr="004F04CF">
        <w:rPr>
          <w:rFonts w:ascii="Arial" w:eastAsia="Times New Roman" w:hAnsi="Arial" w:cs="Arial"/>
          <w:b/>
          <w:bCs/>
          <w:color w:val="003087"/>
        </w:rPr>
        <w:t>:</w:t>
      </w:r>
      <w:r w:rsidR="00001547">
        <w:rPr>
          <w:rFonts w:ascii="Arial" w:eastAsia="Times New Roman" w:hAnsi="Arial" w:cs="Arial"/>
          <w:b/>
          <w:bCs/>
          <w:color w:val="003087"/>
        </w:rPr>
        <w:t xml:space="preserve"> </w:t>
      </w:r>
      <w:bookmarkEnd w:id="3"/>
      <w:r w:rsidR="003E6C37">
        <w:rPr>
          <w:rFonts w:ascii="Arial" w:eastAsia="Times New Roman" w:hAnsi="Arial" w:cs="Arial"/>
          <w:b/>
          <w:color w:val="003087"/>
        </w:rPr>
        <w:t>Performance against casework i</w:t>
      </w:r>
      <w:r w:rsidR="003E6C37" w:rsidRPr="004F04CF">
        <w:rPr>
          <w:rFonts w:ascii="Arial" w:eastAsia="Times New Roman" w:hAnsi="Arial" w:cs="Arial"/>
          <w:b/>
          <w:color w:val="003087"/>
        </w:rPr>
        <w:t>ndicators 202</w:t>
      </w:r>
      <w:r w:rsidR="002744F2">
        <w:rPr>
          <w:rFonts w:ascii="Arial" w:eastAsia="Times New Roman" w:hAnsi="Arial" w:cs="Arial"/>
          <w:b/>
          <w:color w:val="003087"/>
        </w:rPr>
        <w:t>5</w:t>
      </w:r>
      <w:r w:rsidR="0042511A">
        <w:rPr>
          <w:rFonts w:ascii="Arial" w:eastAsia="Times New Roman" w:hAnsi="Arial" w:cs="Arial"/>
          <w:b/>
          <w:color w:val="003087"/>
        </w:rPr>
        <w:t>/</w:t>
      </w:r>
      <w:r w:rsidR="003E6C37" w:rsidRPr="004F04CF">
        <w:rPr>
          <w:rFonts w:ascii="Arial" w:eastAsia="Times New Roman" w:hAnsi="Arial" w:cs="Arial"/>
          <w:b/>
          <w:color w:val="003087"/>
        </w:rPr>
        <w:t>2</w:t>
      </w:r>
      <w:r w:rsidR="002744F2">
        <w:rPr>
          <w:rFonts w:ascii="Arial" w:eastAsia="Times New Roman" w:hAnsi="Arial" w:cs="Arial"/>
          <w:b/>
          <w:color w:val="003087"/>
        </w:rPr>
        <w:t>6</w:t>
      </w:r>
    </w:p>
    <w:p w14:paraId="067AF84C" w14:textId="77777777" w:rsidR="003E6C37" w:rsidRPr="002B4D51" w:rsidRDefault="003E6C37" w:rsidP="003E6C37">
      <w:pPr>
        <w:ind w:left="2160" w:hanging="2160"/>
        <w:rPr>
          <w:rFonts w:ascii="Arial" w:eastAsia="Times New Roman" w:hAnsi="Arial" w:cs="Arial"/>
          <w:b/>
        </w:rPr>
      </w:pPr>
    </w:p>
    <w:p w14:paraId="36942472" w14:textId="7BE16595" w:rsidR="003E6C37" w:rsidRPr="000D5889" w:rsidRDefault="003E6C37" w:rsidP="003E6C37">
      <w:pPr>
        <w:ind w:left="2160" w:hanging="2160"/>
        <w:rPr>
          <w:rFonts w:ascii="Arial" w:eastAsia="Times New Roman" w:hAnsi="Arial" w:cs="Arial"/>
        </w:rPr>
      </w:pPr>
      <w:r w:rsidRPr="000D5889">
        <w:rPr>
          <w:rFonts w:ascii="Arial" w:eastAsia="Times New Roman" w:hAnsi="Arial" w:cs="Arial"/>
        </w:rPr>
        <w:t>Brackets indicate data for 202</w:t>
      </w:r>
      <w:r w:rsidR="002744F2">
        <w:rPr>
          <w:rFonts w:ascii="Arial" w:eastAsia="Times New Roman" w:hAnsi="Arial" w:cs="Arial"/>
        </w:rPr>
        <w:t>4</w:t>
      </w:r>
      <w:r w:rsidR="0042511A">
        <w:rPr>
          <w:rFonts w:ascii="Arial" w:eastAsia="Times New Roman" w:hAnsi="Arial" w:cs="Arial"/>
        </w:rPr>
        <w:t>/</w:t>
      </w:r>
      <w:r w:rsidRPr="000D5889">
        <w:rPr>
          <w:rFonts w:ascii="Arial" w:eastAsia="Times New Roman" w:hAnsi="Arial" w:cs="Arial"/>
        </w:rPr>
        <w:t>2</w:t>
      </w:r>
      <w:r w:rsidR="002744F2">
        <w:rPr>
          <w:rFonts w:ascii="Arial" w:eastAsia="Times New Roman" w:hAnsi="Arial" w:cs="Arial"/>
        </w:rPr>
        <w:t>5</w:t>
      </w:r>
    </w:p>
    <w:p w14:paraId="6C470307" w14:textId="77777777" w:rsidR="003E6C37" w:rsidRPr="002B4D51" w:rsidRDefault="003E6C37" w:rsidP="003E6C37">
      <w:pPr>
        <w:ind w:left="2160" w:hanging="2160"/>
        <w:rPr>
          <w:rFonts w:ascii="Arial" w:eastAsia="Times New Roman" w:hAnsi="Arial" w:cs="Arial"/>
          <w:b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2127"/>
        <w:gridCol w:w="2409"/>
      </w:tblGrid>
      <w:tr w:rsidR="003E6C37" w:rsidRPr="002B4D51" w14:paraId="13A3E16C" w14:textId="77777777" w:rsidTr="0016757D">
        <w:tc>
          <w:tcPr>
            <w:tcW w:w="5529" w:type="dxa"/>
            <w:shd w:val="clear" w:color="auto" w:fill="003087"/>
            <w:hideMark/>
          </w:tcPr>
          <w:p w14:paraId="7B4C06AB" w14:textId="77777777" w:rsidR="003E6C37" w:rsidRPr="002B4D51" w:rsidRDefault="003E6C37" w:rsidP="0016757D">
            <w:pPr>
              <w:spacing w:before="120" w:after="120"/>
              <w:rPr>
                <w:rFonts w:ascii="Arial" w:eastAsia="Times New Roman" w:hAnsi="Arial" w:cs="Arial"/>
                <w:b/>
                <w:color w:val="FFFFFF"/>
              </w:rPr>
            </w:pPr>
            <w:r w:rsidRPr="002B4D51">
              <w:rPr>
                <w:rFonts w:ascii="Arial" w:eastAsia="Times New Roman" w:hAnsi="Arial" w:cs="Arial"/>
                <w:b/>
                <w:color w:val="FFFFFF"/>
              </w:rPr>
              <w:t>Indicator</w:t>
            </w:r>
          </w:p>
        </w:tc>
        <w:tc>
          <w:tcPr>
            <w:tcW w:w="2127" w:type="dxa"/>
            <w:shd w:val="clear" w:color="auto" w:fill="003087"/>
            <w:hideMark/>
          </w:tcPr>
          <w:p w14:paraId="2EA8DA50" w14:textId="77777777" w:rsidR="003E6C37" w:rsidRPr="002B4D51" w:rsidRDefault="003E6C37" w:rsidP="0016757D">
            <w:pPr>
              <w:spacing w:before="120" w:after="120"/>
              <w:jc w:val="right"/>
              <w:rPr>
                <w:rFonts w:ascii="Arial" w:eastAsia="Times New Roman" w:hAnsi="Arial" w:cs="Arial"/>
                <w:b/>
                <w:color w:val="FFFFFF"/>
              </w:rPr>
            </w:pPr>
            <w:r w:rsidRPr="002B4D51">
              <w:rPr>
                <w:rFonts w:ascii="Arial" w:eastAsia="Times New Roman" w:hAnsi="Arial" w:cs="Arial"/>
                <w:b/>
                <w:color w:val="FFFFFF"/>
              </w:rPr>
              <w:t>Actual</w:t>
            </w:r>
          </w:p>
        </w:tc>
        <w:tc>
          <w:tcPr>
            <w:tcW w:w="2409" w:type="dxa"/>
            <w:shd w:val="clear" w:color="auto" w:fill="003087"/>
            <w:hideMark/>
          </w:tcPr>
          <w:p w14:paraId="1ECC0336" w14:textId="77777777" w:rsidR="003E6C37" w:rsidRPr="002B4D51" w:rsidRDefault="003E6C37" w:rsidP="0016757D">
            <w:pPr>
              <w:spacing w:before="120" w:after="120"/>
              <w:jc w:val="right"/>
              <w:rPr>
                <w:rFonts w:ascii="Arial" w:eastAsia="Times New Roman" w:hAnsi="Arial" w:cs="Arial"/>
                <w:b/>
                <w:color w:val="FFFFFF"/>
              </w:rPr>
            </w:pPr>
            <w:r w:rsidRPr="002B4D51">
              <w:rPr>
                <w:rFonts w:ascii="Arial" w:eastAsia="Times New Roman" w:hAnsi="Arial" w:cs="Arial"/>
                <w:b/>
                <w:color w:val="FFFFFF"/>
              </w:rPr>
              <w:t>Target</w:t>
            </w:r>
          </w:p>
        </w:tc>
      </w:tr>
      <w:tr w:rsidR="003E6C37" w:rsidRPr="002B4D51" w14:paraId="6C6FF9F8" w14:textId="77777777" w:rsidTr="0016757D">
        <w:tc>
          <w:tcPr>
            <w:tcW w:w="5529" w:type="dxa"/>
            <w:hideMark/>
          </w:tcPr>
          <w:p w14:paraId="110BA58F" w14:textId="77777777" w:rsidR="003E6C37" w:rsidRPr="00993622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color w:val="000000"/>
              </w:rPr>
            </w:pPr>
            <w:r w:rsidRPr="00993622">
              <w:rPr>
                <w:rFonts w:ascii="Arial" w:eastAsia="Times New Roman" w:hAnsi="Arial" w:cs="Arial"/>
                <w:color w:val="000000"/>
              </w:rPr>
              <w:t>% of "first step" letters sent out within 7 days of receiving the appeal or dispute</w:t>
            </w:r>
          </w:p>
        </w:tc>
        <w:tc>
          <w:tcPr>
            <w:tcW w:w="2127" w:type="dxa"/>
            <w:hideMark/>
          </w:tcPr>
          <w:p w14:paraId="06DB10B5" w14:textId="10624A8D" w:rsidR="003E6C37" w:rsidRPr="00993622" w:rsidRDefault="00955CF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100</w:t>
            </w:r>
            <w:r w:rsidR="003E6C37">
              <w:rPr>
                <w:rFonts w:ascii="Arial" w:eastAsia="Times New Roman" w:hAnsi="Arial" w:cs="Arial"/>
                <w:color w:val="000000"/>
              </w:rPr>
              <w:t>%</w:t>
            </w:r>
            <w:r w:rsidR="003E6C37" w:rsidRPr="00993622">
              <w:rPr>
                <w:rFonts w:ascii="Arial" w:eastAsia="Times New Roman" w:hAnsi="Arial" w:cs="Arial"/>
                <w:color w:val="000000"/>
              </w:rPr>
              <w:t xml:space="preserve"> [</w:t>
            </w:r>
            <w:r w:rsidR="002744F2">
              <w:rPr>
                <w:rFonts w:ascii="Arial" w:eastAsia="Times New Roman" w:hAnsi="Arial" w:cs="Arial"/>
                <w:color w:val="000000"/>
              </w:rPr>
              <w:t>99</w:t>
            </w:r>
            <w:r w:rsidR="003E6C37" w:rsidRPr="00993622">
              <w:rPr>
                <w:rFonts w:ascii="Arial" w:eastAsia="Times New Roman" w:hAnsi="Arial" w:cs="Arial"/>
                <w:color w:val="000000"/>
              </w:rPr>
              <w:t>%]</w:t>
            </w:r>
          </w:p>
        </w:tc>
        <w:tc>
          <w:tcPr>
            <w:tcW w:w="2409" w:type="dxa"/>
            <w:hideMark/>
          </w:tcPr>
          <w:p w14:paraId="1D1C943F" w14:textId="77777777" w:rsidR="003E6C37" w:rsidRPr="00993622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993622">
              <w:rPr>
                <w:rFonts w:ascii="Arial" w:eastAsia="Times New Roman" w:hAnsi="Arial" w:cs="Arial"/>
                <w:color w:val="000000"/>
              </w:rPr>
              <w:t>90%</w:t>
            </w:r>
          </w:p>
        </w:tc>
      </w:tr>
      <w:tr w:rsidR="003E6C37" w:rsidRPr="002B4D51" w14:paraId="243A8B3B" w14:textId="77777777" w:rsidTr="0016757D">
        <w:tc>
          <w:tcPr>
            <w:tcW w:w="5529" w:type="dxa"/>
            <w:shd w:val="clear" w:color="auto" w:fill="E8EDEE"/>
            <w:hideMark/>
          </w:tcPr>
          <w:p w14:paraId="1ED58B11" w14:textId="77777777" w:rsidR="003E6C37" w:rsidRPr="00E73BB1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</w:rPr>
            </w:pPr>
            <w:r w:rsidRPr="00E73BB1">
              <w:rPr>
                <w:rFonts w:ascii="Arial" w:eastAsia="Times New Roman" w:hAnsi="Arial" w:cs="Arial"/>
              </w:rPr>
              <w:t>% of appeals or disputes where 14 or more days’ notice of hearing has been given</w:t>
            </w:r>
          </w:p>
        </w:tc>
        <w:tc>
          <w:tcPr>
            <w:tcW w:w="2127" w:type="dxa"/>
            <w:shd w:val="clear" w:color="auto" w:fill="E8EDEE"/>
            <w:hideMark/>
          </w:tcPr>
          <w:p w14:paraId="0144DB47" w14:textId="4C1BC4AB" w:rsidR="003E6C37" w:rsidRPr="00E73BB1" w:rsidRDefault="00955CF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100</w:t>
            </w:r>
            <w:r w:rsidR="003E6C37">
              <w:rPr>
                <w:rFonts w:ascii="Arial" w:eastAsia="Times New Roman" w:hAnsi="Arial" w:cs="Arial"/>
                <w:color w:val="000000"/>
              </w:rPr>
              <w:t>%</w:t>
            </w:r>
            <w:r w:rsidR="003E6C37" w:rsidRPr="00E73BB1">
              <w:rPr>
                <w:rFonts w:ascii="Arial" w:eastAsia="Times New Roman" w:hAnsi="Arial" w:cs="Arial"/>
                <w:color w:val="000000"/>
              </w:rPr>
              <w:t xml:space="preserve"> [100%] </w:t>
            </w:r>
          </w:p>
        </w:tc>
        <w:tc>
          <w:tcPr>
            <w:tcW w:w="2409" w:type="dxa"/>
            <w:shd w:val="clear" w:color="auto" w:fill="E8EDEE"/>
            <w:hideMark/>
          </w:tcPr>
          <w:p w14:paraId="499CECF0" w14:textId="77777777" w:rsidR="003E6C37" w:rsidRPr="00E73BB1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73BB1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</w:tr>
      <w:tr w:rsidR="003E6C37" w:rsidRPr="002B4D51" w14:paraId="68CCC052" w14:textId="77777777" w:rsidTr="0016757D">
        <w:tc>
          <w:tcPr>
            <w:tcW w:w="5529" w:type="dxa"/>
            <w:hideMark/>
          </w:tcPr>
          <w:p w14:paraId="74FC25C8" w14:textId="77777777" w:rsidR="003E6C37" w:rsidRPr="00E73BB1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</w:rPr>
            </w:pPr>
            <w:r w:rsidRPr="00E73BB1">
              <w:rPr>
                <w:rFonts w:ascii="Arial" w:eastAsia="Times New Roman" w:hAnsi="Arial" w:cs="Arial"/>
              </w:rPr>
              <w:t>% of appeals where Decision Maker agreed with recommendation of Case Manager</w:t>
            </w:r>
          </w:p>
        </w:tc>
        <w:tc>
          <w:tcPr>
            <w:tcW w:w="2127" w:type="dxa"/>
            <w:hideMark/>
          </w:tcPr>
          <w:p w14:paraId="08425136" w14:textId="7EAAFCB6" w:rsidR="003E6C37" w:rsidRPr="00E73BB1" w:rsidRDefault="00955CF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95</w:t>
            </w:r>
            <w:r w:rsidR="003E6C37" w:rsidRPr="00E73BB1">
              <w:rPr>
                <w:rFonts w:ascii="Arial" w:eastAsia="Times New Roman" w:hAnsi="Arial" w:cs="Arial"/>
                <w:color w:val="000000"/>
              </w:rPr>
              <w:t>%</w:t>
            </w:r>
            <w:r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23"/>
            </w:r>
            <w:r w:rsidR="003E6C37" w:rsidRPr="00E73BB1">
              <w:rPr>
                <w:rFonts w:ascii="Arial" w:eastAsia="Times New Roman" w:hAnsi="Arial" w:cs="Arial"/>
                <w:color w:val="000000"/>
              </w:rPr>
              <w:t xml:space="preserve"> [</w:t>
            </w:r>
            <w:r w:rsidR="003E6C37">
              <w:rPr>
                <w:rFonts w:ascii="Arial" w:eastAsia="Times New Roman" w:hAnsi="Arial" w:cs="Arial"/>
                <w:color w:val="000000"/>
              </w:rPr>
              <w:t>8</w:t>
            </w:r>
            <w:r w:rsidR="002744F2">
              <w:rPr>
                <w:rFonts w:ascii="Arial" w:eastAsia="Times New Roman" w:hAnsi="Arial" w:cs="Arial"/>
                <w:color w:val="000000"/>
              </w:rPr>
              <w:t>2</w:t>
            </w:r>
            <w:r w:rsidR="003E6C37" w:rsidRPr="00E73BB1">
              <w:rPr>
                <w:rFonts w:ascii="Arial" w:eastAsia="Times New Roman" w:hAnsi="Arial" w:cs="Arial"/>
                <w:color w:val="000000"/>
              </w:rPr>
              <w:t>%</w:t>
            </w:r>
            <w:r>
              <w:rPr>
                <w:rStyle w:val="FootnoteReference"/>
                <w:rFonts w:ascii="Arial" w:eastAsia="Times New Roman" w:hAnsi="Arial" w:cs="Arial"/>
                <w:color w:val="000000"/>
              </w:rPr>
              <w:footnoteReference w:id="24"/>
            </w:r>
            <w:r w:rsidR="003E6C37" w:rsidRPr="00E73BB1">
              <w:rPr>
                <w:rFonts w:ascii="Arial" w:eastAsia="Times New Roman" w:hAnsi="Arial" w:cs="Arial"/>
                <w:color w:val="000000"/>
              </w:rPr>
              <w:t>]</w:t>
            </w:r>
          </w:p>
        </w:tc>
        <w:tc>
          <w:tcPr>
            <w:tcW w:w="2409" w:type="dxa"/>
            <w:hideMark/>
          </w:tcPr>
          <w:p w14:paraId="7332394A" w14:textId="77777777" w:rsidR="003E6C37" w:rsidRPr="00E73BB1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73BB1">
              <w:rPr>
                <w:rFonts w:ascii="Arial" w:eastAsia="Times New Roman" w:hAnsi="Arial" w:cs="Arial"/>
                <w:color w:val="000000"/>
              </w:rPr>
              <w:t>80%</w:t>
            </w:r>
          </w:p>
        </w:tc>
      </w:tr>
      <w:tr w:rsidR="003E6C37" w:rsidRPr="002B4D51" w14:paraId="29585222" w14:textId="77777777" w:rsidTr="0016757D">
        <w:tc>
          <w:tcPr>
            <w:tcW w:w="5529" w:type="dxa"/>
            <w:shd w:val="clear" w:color="auto" w:fill="E8EDEE"/>
            <w:hideMark/>
          </w:tcPr>
          <w:p w14:paraId="11FAEE1F" w14:textId="77777777" w:rsidR="003E6C37" w:rsidRPr="00E73BB1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</w:rPr>
            </w:pPr>
            <w:r w:rsidRPr="00E73BB1">
              <w:rPr>
                <w:rFonts w:ascii="Arial" w:eastAsia="Times New Roman" w:hAnsi="Arial" w:cs="Arial"/>
              </w:rPr>
              <w:t>% outcome of quality audits for appeals and dispute files</w:t>
            </w:r>
          </w:p>
        </w:tc>
        <w:tc>
          <w:tcPr>
            <w:tcW w:w="2127" w:type="dxa"/>
            <w:shd w:val="clear" w:color="auto" w:fill="E8EDEE"/>
            <w:hideMark/>
          </w:tcPr>
          <w:p w14:paraId="628DD70D" w14:textId="301535DC" w:rsidR="003E6C37" w:rsidRPr="00E73BB1" w:rsidRDefault="00955CF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100</w:t>
            </w:r>
            <w:r w:rsidR="003E6C37" w:rsidRPr="00E73BB1">
              <w:rPr>
                <w:rFonts w:ascii="Arial" w:eastAsia="Times New Roman" w:hAnsi="Arial" w:cs="Arial"/>
                <w:color w:val="000000"/>
              </w:rPr>
              <w:t>% [</w:t>
            </w:r>
            <w:r w:rsidR="003E6C37">
              <w:rPr>
                <w:rFonts w:ascii="Arial" w:eastAsia="Times New Roman" w:hAnsi="Arial" w:cs="Arial"/>
                <w:color w:val="000000"/>
              </w:rPr>
              <w:t>100</w:t>
            </w:r>
            <w:r w:rsidR="003E6C37" w:rsidRPr="00E73BB1">
              <w:rPr>
                <w:rFonts w:ascii="Arial" w:eastAsia="Times New Roman" w:hAnsi="Arial" w:cs="Arial"/>
                <w:color w:val="000000"/>
              </w:rPr>
              <w:t>%]</w:t>
            </w:r>
          </w:p>
        </w:tc>
        <w:tc>
          <w:tcPr>
            <w:tcW w:w="2409" w:type="dxa"/>
            <w:shd w:val="clear" w:color="auto" w:fill="E8EDEE"/>
            <w:hideMark/>
          </w:tcPr>
          <w:p w14:paraId="76800BF9" w14:textId="77777777" w:rsidR="003E6C37" w:rsidRPr="00E73BB1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73BB1">
              <w:rPr>
                <w:rFonts w:ascii="Arial" w:eastAsia="Times New Roman" w:hAnsi="Arial" w:cs="Arial"/>
                <w:color w:val="000000"/>
              </w:rPr>
              <w:t>80%</w:t>
            </w:r>
          </w:p>
        </w:tc>
      </w:tr>
      <w:tr w:rsidR="003E6C37" w:rsidRPr="002B4D51" w14:paraId="65D619EC" w14:textId="77777777" w:rsidTr="0016757D">
        <w:tc>
          <w:tcPr>
            <w:tcW w:w="5529" w:type="dxa"/>
            <w:hideMark/>
          </w:tcPr>
          <w:p w14:paraId="3C53B3CD" w14:textId="60389C5A" w:rsidR="003E6C37" w:rsidRPr="00E73BB1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</w:rPr>
            </w:pPr>
            <w:r w:rsidRPr="00E73BB1">
              <w:rPr>
                <w:rFonts w:ascii="Arial" w:eastAsia="Times New Roman" w:hAnsi="Arial" w:cs="Arial"/>
              </w:rPr>
              <w:t>The average number of weeks taken to resolve appeals and disputes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73BB1">
              <w:rPr>
                <w:rFonts w:ascii="Arial" w:eastAsia="Times New Roman" w:hAnsi="Arial" w:cs="Arial"/>
                <w:color w:val="000000"/>
              </w:rPr>
              <w:t>–</w:t>
            </w:r>
            <w:r w:rsidRPr="00E73BB1">
              <w:rPr>
                <w:rFonts w:ascii="Arial" w:eastAsia="Times New Roman" w:hAnsi="Arial" w:cs="Arial"/>
              </w:rPr>
              <w:t xml:space="preserve"> </w:t>
            </w:r>
            <w:r w:rsidR="0097473E">
              <w:rPr>
                <w:rFonts w:ascii="Arial" w:eastAsia="Times New Roman" w:hAnsi="Arial" w:cs="Arial"/>
              </w:rPr>
              <w:t>routine cases</w:t>
            </w:r>
          </w:p>
        </w:tc>
        <w:tc>
          <w:tcPr>
            <w:tcW w:w="2127" w:type="dxa"/>
            <w:hideMark/>
          </w:tcPr>
          <w:p w14:paraId="722583F4" w14:textId="3B2999AF" w:rsidR="003E6C37" w:rsidRPr="00E73BB1" w:rsidRDefault="00955CF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</w:t>
            </w:r>
            <w:r w:rsidR="003E6C37" w:rsidRPr="00E73BB1">
              <w:rPr>
                <w:rFonts w:ascii="Arial" w:eastAsia="Times New Roman" w:hAnsi="Arial" w:cs="Arial"/>
                <w:color w:val="000000"/>
              </w:rPr>
              <w:t xml:space="preserve"> [1</w:t>
            </w:r>
            <w:r w:rsidR="002744F2">
              <w:rPr>
                <w:rFonts w:ascii="Arial" w:eastAsia="Times New Roman" w:hAnsi="Arial" w:cs="Arial"/>
                <w:color w:val="000000"/>
              </w:rPr>
              <w:t>1</w:t>
            </w:r>
            <w:r w:rsidR="003E6C37" w:rsidRPr="00E73BB1">
              <w:rPr>
                <w:rFonts w:ascii="Arial" w:eastAsia="Times New Roman" w:hAnsi="Arial" w:cs="Arial"/>
                <w:color w:val="000000"/>
              </w:rPr>
              <w:t>]</w:t>
            </w:r>
          </w:p>
        </w:tc>
        <w:tc>
          <w:tcPr>
            <w:tcW w:w="2409" w:type="dxa"/>
            <w:hideMark/>
          </w:tcPr>
          <w:p w14:paraId="24442898" w14:textId="77777777" w:rsidR="003E6C37" w:rsidRPr="00E73BB1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E73BB1">
              <w:rPr>
                <w:rFonts w:ascii="Arial" w:eastAsia="Times New Roman" w:hAnsi="Arial" w:cs="Arial"/>
              </w:rPr>
              <w:t>Maximum 15 weeks</w:t>
            </w:r>
          </w:p>
        </w:tc>
      </w:tr>
      <w:tr w:rsidR="003E6C37" w:rsidRPr="002B4D51" w14:paraId="4526EC68" w14:textId="77777777" w:rsidTr="0016757D">
        <w:tc>
          <w:tcPr>
            <w:tcW w:w="5529" w:type="dxa"/>
            <w:shd w:val="clear" w:color="auto" w:fill="E8EDEE"/>
          </w:tcPr>
          <w:p w14:paraId="61AD503E" w14:textId="066DDCBD" w:rsidR="003E6C37" w:rsidRPr="00E73BB1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color w:val="000000"/>
              </w:rPr>
            </w:pPr>
            <w:r w:rsidRPr="00E73BB1">
              <w:rPr>
                <w:rFonts w:ascii="Arial" w:eastAsia="Times New Roman" w:hAnsi="Arial" w:cs="Arial"/>
                <w:color w:val="000000"/>
              </w:rPr>
              <w:t xml:space="preserve">The average number of weeks taken to resolve appeals and disputes – </w:t>
            </w:r>
            <w:r w:rsidR="0097473E">
              <w:rPr>
                <w:rFonts w:ascii="Arial" w:eastAsia="Times New Roman" w:hAnsi="Arial" w:cs="Arial"/>
                <w:color w:val="000000"/>
              </w:rPr>
              <w:t>non-routine cases</w:t>
            </w:r>
          </w:p>
        </w:tc>
        <w:tc>
          <w:tcPr>
            <w:tcW w:w="2127" w:type="dxa"/>
            <w:shd w:val="clear" w:color="auto" w:fill="E8EDEE"/>
          </w:tcPr>
          <w:p w14:paraId="50EC4EBD" w14:textId="1762694D" w:rsidR="003E6C37" w:rsidRPr="00E73BB1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55CF5">
              <w:rPr>
                <w:rFonts w:ascii="Arial" w:eastAsia="Times New Roman" w:hAnsi="Arial" w:cs="Arial"/>
                <w:color w:val="000000"/>
              </w:rPr>
              <w:t>11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E73BB1">
              <w:rPr>
                <w:rFonts w:ascii="Arial" w:eastAsia="Times New Roman" w:hAnsi="Arial" w:cs="Arial"/>
                <w:color w:val="000000"/>
              </w:rPr>
              <w:t>[1</w:t>
            </w:r>
            <w:r w:rsidR="002744F2">
              <w:rPr>
                <w:rFonts w:ascii="Arial" w:eastAsia="Times New Roman" w:hAnsi="Arial" w:cs="Arial"/>
                <w:color w:val="000000"/>
              </w:rPr>
              <w:t>6</w:t>
            </w:r>
            <w:r w:rsidRPr="00E73BB1">
              <w:rPr>
                <w:rFonts w:ascii="Arial" w:eastAsia="Times New Roman" w:hAnsi="Arial" w:cs="Arial"/>
                <w:color w:val="000000"/>
              </w:rPr>
              <w:t>]</w:t>
            </w:r>
          </w:p>
        </w:tc>
        <w:tc>
          <w:tcPr>
            <w:tcW w:w="2409" w:type="dxa"/>
            <w:shd w:val="clear" w:color="auto" w:fill="E8EDEE"/>
          </w:tcPr>
          <w:p w14:paraId="149577F0" w14:textId="77777777" w:rsidR="003E6C37" w:rsidRPr="00E73BB1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E73BB1">
              <w:rPr>
                <w:rFonts w:ascii="Arial" w:eastAsia="Times New Roman" w:hAnsi="Arial" w:cs="Arial"/>
              </w:rPr>
              <w:t>Maximum 19 weeks</w:t>
            </w:r>
          </w:p>
        </w:tc>
      </w:tr>
      <w:tr w:rsidR="003E6C37" w:rsidRPr="002B4D51" w14:paraId="0A48F72A" w14:textId="77777777" w:rsidTr="0016757D">
        <w:tc>
          <w:tcPr>
            <w:tcW w:w="5529" w:type="dxa"/>
            <w:hideMark/>
          </w:tcPr>
          <w:p w14:paraId="014830CB" w14:textId="77777777" w:rsidR="003E6C37" w:rsidRPr="00E73BB1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color w:val="000000"/>
              </w:rPr>
            </w:pPr>
            <w:r w:rsidRPr="00E73BB1">
              <w:rPr>
                <w:rFonts w:ascii="Arial" w:eastAsia="Times New Roman" w:hAnsi="Arial" w:cs="Arial"/>
                <w:color w:val="000000"/>
              </w:rPr>
              <w:t>The average number of weeks taken to resolve appeals and disputes –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E73BB1">
              <w:rPr>
                <w:rFonts w:ascii="Arial" w:eastAsia="Times New Roman" w:hAnsi="Arial" w:cs="Arial"/>
                <w:color w:val="000000"/>
              </w:rPr>
              <w:t>Oral Hearing</w:t>
            </w:r>
          </w:p>
        </w:tc>
        <w:tc>
          <w:tcPr>
            <w:tcW w:w="2127" w:type="dxa"/>
            <w:hideMark/>
          </w:tcPr>
          <w:p w14:paraId="49849B83" w14:textId="68841346" w:rsidR="003E6C37" w:rsidRPr="00E73BB1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73BB1">
              <w:rPr>
                <w:rFonts w:ascii="Arial" w:eastAsia="Times New Roman" w:hAnsi="Arial" w:cs="Arial"/>
                <w:color w:val="000000"/>
              </w:rPr>
              <w:t xml:space="preserve">    </w:t>
            </w:r>
            <w:r>
              <w:rPr>
                <w:rFonts w:ascii="Arial" w:eastAsia="Times New Roman" w:hAnsi="Arial" w:cs="Arial"/>
                <w:color w:val="000000"/>
              </w:rPr>
              <w:t xml:space="preserve">  </w:t>
            </w:r>
            <w:r w:rsidR="00955CF5">
              <w:rPr>
                <w:rFonts w:ascii="Arial" w:eastAsia="Times New Roman" w:hAnsi="Arial" w:cs="Arial"/>
                <w:color w:val="000000"/>
              </w:rPr>
              <w:t>25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E73BB1">
              <w:rPr>
                <w:rFonts w:ascii="Arial" w:eastAsia="Times New Roman" w:hAnsi="Arial" w:cs="Arial"/>
                <w:color w:val="000000"/>
              </w:rPr>
              <w:t>[</w:t>
            </w: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="002744F2">
              <w:rPr>
                <w:rFonts w:ascii="Arial" w:eastAsia="Times New Roman" w:hAnsi="Arial" w:cs="Arial"/>
                <w:color w:val="000000"/>
              </w:rPr>
              <w:t>3</w:t>
            </w:r>
            <w:r w:rsidRPr="00E73BB1">
              <w:rPr>
                <w:rFonts w:ascii="Arial" w:eastAsia="Times New Roman" w:hAnsi="Arial" w:cs="Arial"/>
                <w:color w:val="000000"/>
              </w:rPr>
              <w:t>]</w:t>
            </w:r>
          </w:p>
        </w:tc>
        <w:tc>
          <w:tcPr>
            <w:tcW w:w="2409" w:type="dxa"/>
            <w:hideMark/>
          </w:tcPr>
          <w:p w14:paraId="7F4EBA2B" w14:textId="77777777" w:rsidR="003E6C37" w:rsidRPr="00E73BB1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E73BB1">
              <w:rPr>
                <w:rFonts w:ascii="Arial" w:eastAsia="Times New Roman" w:hAnsi="Arial" w:cs="Arial"/>
              </w:rPr>
              <w:t>Maximum 25 weeks</w:t>
            </w:r>
          </w:p>
        </w:tc>
      </w:tr>
      <w:tr w:rsidR="003E6C37" w:rsidRPr="002B4D51" w14:paraId="38C4C615" w14:textId="77777777" w:rsidTr="0016757D">
        <w:tc>
          <w:tcPr>
            <w:tcW w:w="5529" w:type="dxa"/>
            <w:shd w:val="clear" w:color="auto" w:fill="E8EDEE"/>
            <w:hideMark/>
          </w:tcPr>
          <w:p w14:paraId="2C3EBD55" w14:textId="77777777" w:rsidR="003E6C37" w:rsidRPr="00E73BB1" w:rsidRDefault="003E6C37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</w:rPr>
            </w:pPr>
            <w:r w:rsidRPr="00E73BB1">
              <w:rPr>
                <w:rFonts w:ascii="Arial" w:eastAsia="Times New Roman" w:hAnsi="Arial" w:cs="Arial"/>
              </w:rPr>
              <w:t>The average number of weeks taken to resolve disputes – Current Market Rent valuation input required</w:t>
            </w:r>
          </w:p>
        </w:tc>
        <w:tc>
          <w:tcPr>
            <w:tcW w:w="2127" w:type="dxa"/>
            <w:shd w:val="clear" w:color="auto" w:fill="E8EDEE"/>
            <w:hideMark/>
          </w:tcPr>
          <w:p w14:paraId="7DF22CC2" w14:textId="2988DF7B" w:rsidR="003E6C37" w:rsidRPr="00E73BB1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73BB1">
              <w:rPr>
                <w:rFonts w:ascii="Arial" w:eastAsia="Times New Roman" w:hAnsi="Arial" w:cs="Arial"/>
                <w:color w:val="000000"/>
              </w:rPr>
              <w:t xml:space="preserve">    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55CF5">
              <w:rPr>
                <w:rFonts w:ascii="Arial" w:eastAsia="Times New Roman" w:hAnsi="Arial" w:cs="Arial"/>
                <w:color w:val="000000"/>
              </w:rPr>
              <w:t>28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E73BB1">
              <w:rPr>
                <w:rFonts w:ascii="Arial" w:eastAsia="Times New Roman" w:hAnsi="Arial" w:cs="Arial"/>
                <w:color w:val="000000"/>
              </w:rPr>
              <w:t>[</w:t>
            </w:r>
            <w:r w:rsidR="002744F2">
              <w:rPr>
                <w:rFonts w:ascii="Arial" w:eastAsia="Times New Roman" w:hAnsi="Arial" w:cs="Arial"/>
                <w:color w:val="000000"/>
              </w:rPr>
              <w:t>34</w:t>
            </w:r>
            <w:r w:rsidRPr="00E73BB1">
              <w:rPr>
                <w:rFonts w:ascii="Arial" w:eastAsia="Times New Roman" w:hAnsi="Arial" w:cs="Arial"/>
                <w:color w:val="000000"/>
              </w:rPr>
              <w:t>]</w:t>
            </w:r>
          </w:p>
        </w:tc>
        <w:tc>
          <w:tcPr>
            <w:tcW w:w="2409" w:type="dxa"/>
            <w:shd w:val="clear" w:color="auto" w:fill="E8EDEE"/>
            <w:hideMark/>
          </w:tcPr>
          <w:p w14:paraId="4EAC083C" w14:textId="77777777" w:rsidR="003E6C37" w:rsidRPr="00E73BB1" w:rsidRDefault="003E6C37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</w:rPr>
            </w:pPr>
            <w:r w:rsidRPr="00E73BB1">
              <w:rPr>
                <w:rFonts w:ascii="Arial" w:eastAsia="Times New Roman" w:hAnsi="Arial" w:cs="Arial"/>
              </w:rPr>
              <w:t>Maximum 33 weeks</w:t>
            </w:r>
          </w:p>
        </w:tc>
      </w:tr>
    </w:tbl>
    <w:p w14:paraId="6FEFD6C3" w14:textId="77777777" w:rsidR="003E6C37" w:rsidRPr="002B4D51" w:rsidRDefault="003E6C37" w:rsidP="003E6C37">
      <w:pPr>
        <w:ind w:left="2160" w:hanging="2160"/>
        <w:rPr>
          <w:rFonts w:ascii="Arial" w:eastAsia="Times New Roman" w:hAnsi="Arial" w:cs="Arial"/>
          <w:b/>
        </w:rPr>
      </w:pPr>
    </w:p>
    <w:p w14:paraId="5F0EED73" w14:textId="77777777" w:rsidR="003E6C37" w:rsidRDefault="003E6C37" w:rsidP="003E6C37">
      <w:pPr>
        <w:jc w:val="both"/>
        <w:rPr>
          <w:rFonts w:ascii="Arial" w:eastAsia="Times New Roman" w:hAnsi="Arial" w:cs="Arial"/>
          <w:bCs/>
          <w:i/>
          <w:color w:val="000000"/>
        </w:rPr>
      </w:pPr>
    </w:p>
    <w:p w14:paraId="5AB8434C" w14:textId="77777777" w:rsidR="003E6C37" w:rsidRDefault="003E6C37" w:rsidP="003E6C37">
      <w:pPr>
        <w:jc w:val="both"/>
        <w:rPr>
          <w:rFonts w:ascii="Arial" w:eastAsia="Times New Roman" w:hAnsi="Arial" w:cs="Arial"/>
          <w:bCs/>
          <w:i/>
          <w:color w:val="000000"/>
        </w:rPr>
      </w:pPr>
    </w:p>
    <w:p w14:paraId="69FA9160" w14:textId="77777777" w:rsidR="003E6C37" w:rsidRDefault="003E6C37" w:rsidP="003E6C37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14:paraId="639C2188" w14:textId="60123B6F" w:rsidR="003E6C37" w:rsidRPr="004F04CF" w:rsidRDefault="008E5D3C" w:rsidP="003E6C37">
      <w:pPr>
        <w:rPr>
          <w:rFonts w:ascii="Arial" w:eastAsia="Times New Roman" w:hAnsi="Arial" w:cs="Arial"/>
          <w:b/>
          <w:color w:val="003087"/>
        </w:rPr>
      </w:pPr>
      <w:bookmarkStart w:id="4" w:name="Annex5"/>
      <w:r>
        <w:rPr>
          <w:rFonts w:ascii="Arial" w:eastAsia="Times New Roman" w:hAnsi="Arial" w:cs="Arial"/>
          <w:b/>
          <w:bCs/>
          <w:color w:val="003087"/>
        </w:rPr>
        <w:lastRenderedPageBreak/>
        <w:t>Table</w:t>
      </w:r>
      <w:r w:rsidR="003E6C37" w:rsidRPr="004F04CF">
        <w:rPr>
          <w:rFonts w:ascii="Arial" w:eastAsia="Times New Roman" w:hAnsi="Arial" w:cs="Arial"/>
          <w:b/>
          <w:bCs/>
          <w:color w:val="003087"/>
        </w:rPr>
        <w:t xml:space="preserve"> </w:t>
      </w:r>
      <w:r w:rsidR="003E6C37">
        <w:rPr>
          <w:rFonts w:ascii="Arial" w:eastAsia="Times New Roman" w:hAnsi="Arial" w:cs="Arial"/>
          <w:b/>
          <w:bCs/>
          <w:color w:val="003087"/>
        </w:rPr>
        <w:t>5</w:t>
      </w:r>
      <w:r w:rsidR="003E6C37" w:rsidRPr="004F04CF">
        <w:rPr>
          <w:rFonts w:ascii="Arial" w:eastAsia="Times New Roman" w:hAnsi="Arial" w:cs="Arial"/>
          <w:b/>
          <w:bCs/>
          <w:color w:val="003087"/>
        </w:rPr>
        <w:t xml:space="preserve">: </w:t>
      </w:r>
      <w:bookmarkEnd w:id="4"/>
      <w:r w:rsidR="003E6C37">
        <w:rPr>
          <w:rFonts w:ascii="Arial" w:eastAsia="Times New Roman" w:hAnsi="Arial" w:cs="Arial"/>
          <w:b/>
          <w:color w:val="003087"/>
        </w:rPr>
        <w:t>Performers Lists</w:t>
      </w:r>
      <w:r w:rsidR="003E6C37" w:rsidRPr="004F04CF">
        <w:rPr>
          <w:rFonts w:ascii="Arial" w:eastAsia="Times New Roman" w:hAnsi="Arial" w:cs="Arial"/>
          <w:b/>
          <w:color w:val="003087"/>
        </w:rPr>
        <w:t xml:space="preserve"> </w:t>
      </w:r>
      <w:r w:rsidR="009D03E3">
        <w:rPr>
          <w:rFonts w:ascii="Arial" w:eastAsia="Times New Roman" w:hAnsi="Arial" w:cs="Arial"/>
          <w:b/>
          <w:color w:val="003087"/>
        </w:rPr>
        <w:t xml:space="preserve">and other </w:t>
      </w:r>
      <w:r w:rsidR="003E6C37" w:rsidRPr="004F04CF">
        <w:rPr>
          <w:rFonts w:ascii="Arial" w:eastAsia="Times New Roman" w:hAnsi="Arial" w:cs="Arial"/>
          <w:b/>
          <w:color w:val="003087"/>
        </w:rPr>
        <w:t>noti</w:t>
      </w:r>
      <w:r w:rsidR="003E6C37">
        <w:rPr>
          <w:rFonts w:ascii="Arial" w:eastAsia="Times New Roman" w:hAnsi="Arial" w:cs="Arial"/>
          <w:b/>
          <w:color w:val="003087"/>
        </w:rPr>
        <w:t>fications from NHS England</w:t>
      </w:r>
      <w:r w:rsidR="009D03E3">
        <w:rPr>
          <w:rFonts w:ascii="Arial" w:eastAsia="Times New Roman" w:hAnsi="Arial" w:cs="Arial"/>
          <w:b/>
          <w:color w:val="003087"/>
        </w:rPr>
        <w:t>, integrated care boards</w:t>
      </w:r>
      <w:r w:rsidR="003E6C37">
        <w:rPr>
          <w:rFonts w:ascii="Arial" w:eastAsia="Times New Roman" w:hAnsi="Arial" w:cs="Arial"/>
          <w:b/>
          <w:color w:val="003087"/>
        </w:rPr>
        <w:t xml:space="preserve"> and health b</w:t>
      </w:r>
      <w:r w:rsidR="003E6C37" w:rsidRPr="004F04CF">
        <w:rPr>
          <w:rFonts w:ascii="Arial" w:eastAsia="Times New Roman" w:hAnsi="Arial" w:cs="Arial"/>
          <w:b/>
          <w:color w:val="003087"/>
        </w:rPr>
        <w:t>oards</w:t>
      </w:r>
      <w:r w:rsidR="003E6C37">
        <w:rPr>
          <w:rFonts w:ascii="Arial" w:eastAsia="Times New Roman" w:hAnsi="Arial" w:cs="Arial"/>
          <w:b/>
          <w:color w:val="003087"/>
        </w:rPr>
        <w:t xml:space="preserve"> to NHS Resolution and active suspensions: </w:t>
      </w:r>
      <w:r w:rsidR="003E6C37" w:rsidRPr="004F04CF">
        <w:rPr>
          <w:rFonts w:ascii="Arial" w:eastAsia="Times New Roman" w:hAnsi="Arial" w:cs="Arial"/>
          <w:b/>
          <w:color w:val="003087"/>
        </w:rPr>
        <w:t>01/04/2</w:t>
      </w:r>
      <w:r w:rsidR="002744F2">
        <w:rPr>
          <w:rFonts w:ascii="Arial" w:eastAsia="Times New Roman" w:hAnsi="Arial" w:cs="Arial"/>
          <w:b/>
          <w:color w:val="003087"/>
        </w:rPr>
        <w:t>5</w:t>
      </w:r>
      <w:r w:rsidR="003E6C37" w:rsidRPr="004F04CF">
        <w:rPr>
          <w:rFonts w:ascii="Arial" w:eastAsia="Times New Roman" w:hAnsi="Arial" w:cs="Arial"/>
          <w:b/>
          <w:color w:val="003087"/>
        </w:rPr>
        <w:t xml:space="preserve"> to 31/03/2</w:t>
      </w:r>
      <w:r w:rsidR="002744F2">
        <w:rPr>
          <w:rFonts w:ascii="Arial" w:eastAsia="Times New Roman" w:hAnsi="Arial" w:cs="Arial"/>
          <w:b/>
          <w:color w:val="003087"/>
        </w:rPr>
        <w:t>6</w:t>
      </w:r>
    </w:p>
    <w:p w14:paraId="77BF4774" w14:textId="77777777" w:rsidR="003E6C37" w:rsidRPr="002B4D51" w:rsidRDefault="003E6C37" w:rsidP="003E6C37">
      <w:pPr>
        <w:ind w:left="5760" w:hanging="5760"/>
        <w:jc w:val="both"/>
        <w:rPr>
          <w:rFonts w:ascii="Arial" w:eastAsia="Times New Roman" w:hAnsi="Arial" w:cs="Arial"/>
          <w:b/>
        </w:rPr>
      </w:pPr>
    </w:p>
    <w:p w14:paraId="4A4F7DE6" w14:textId="51C1D385" w:rsidR="009A1286" w:rsidRDefault="003E6C37" w:rsidP="003E6C37">
      <w:pPr>
        <w:autoSpaceDE w:val="0"/>
        <w:autoSpaceDN w:val="0"/>
        <w:adjustRightInd w:val="0"/>
        <w:ind w:right="23"/>
        <w:rPr>
          <w:rFonts w:ascii="Arial" w:eastAsia="Times New Roman" w:hAnsi="Arial" w:cs="Arial"/>
          <w:color w:val="000000"/>
        </w:rPr>
      </w:pPr>
      <w:hyperlink r:id="rId15" w:history="1">
        <w:r w:rsidRPr="00CF7830">
          <w:rPr>
            <w:rStyle w:val="Hyperlink"/>
            <w:rFonts w:ascii="Arial" w:eastAsia="Times New Roman" w:hAnsi="Arial" w:cs="Arial"/>
          </w:rPr>
          <w:t>The National Health Service (Performers Lists) (England) Regulations 2013</w:t>
        </w:r>
      </w:hyperlink>
      <w:r w:rsidRPr="002B4D51">
        <w:rPr>
          <w:rFonts w:ascii="Arial" w:eastAsia="Times New Roman" w:hAnsi="Arial" w:cs="Arial"/>
          <w:color w:val="000000"/>
        </w:rPr>
        <w:t xml:space="preserve"> apply to the medical, dental and ophthalmic </w:t>
      </w:r>
      <w:r w:rsidR="00044FF6">
        <w:rPr>
          <w:rFonts w:ascii="Arial" w:eastAsia="Times New Roman" w:hAnsi="Arial" w:cs="Arial"/>
          <w:color w:val="000000"/>
        </w:rPr>
        <w:t xml:space="preserve">practitioners </w:t>
      </w:r>
      <w:r w:rsidR="008E5D3C">
        <w:rPr>
          <w:rFonts w:ascii="Arial" w:eastAsia="Times New Roman" w:hAnsi="Arial" w:cs="Arial"/>
          <w:color w:val="000000"/>
        </w:rPr>
        <w:t>in primary care</w:t>
      </w:r>
      <w:r w:rsidR="009D03E3">
        <w:rPr>
          <w:rFonts w:ascii="Arial" w:eastAsia="Times New Roman" w:hAnsi="Arial" w:cs="Arial"/>
          <w:color w:val="000000"/>
        </w:rPr>
        <w:t xml:space="preserve">. </w:t>
      </w:r>
      <w:r w:rsidRPr="002B4D51">
        <w:rPr>
          <w:rFonts w:ascii="Arial" w:eastAsia="Times New Roman" w:hAnsi="Arial" w:cs="Arial"/>
          <w:color w:val="000000"/>
        </w:rPr>
        <w:t xml:space="preserve">NHS England is required to provide notification to NHS Resolution of any decisions relating to those on the lists and those applying to enter them. </w:t>
      </w:r>
      <w:r w:rsidR="009D03E3">
        <w:rPr>
          <w:rFonts w:ascii="Arial" w:eastAsia="Times New Roman" w:hAnsi="Arial" w:cs="Arial"/>
          <w:color w:val="000000"/>
        </w:rPr>
        <w:t xml:space="preserve">Notifications regarding pharmacy (i.e. superintendent pharmacists and directors) fall within powers conferred under the NHS Act 2006. </w:t>
      </w:r>
      <w:r w:rsidRPr="002B4D51">
        <w:rPr>
          <w:rFonts w:ascii="Arial" w:eastAsia="Times New Roman" w:hAnsi="Arial" w:cs="Arial"/>
          <w:color w:val="000000"/>
        </w:rPr>
        <w:t xml:space="preserve">NHS Resolution </w:t>
      </w:r>
      <w:r w:rsidR="000A004C">
        <w:rPr>
          <w:rFonts w:ascii="Arial" w:eastAsia="Times New Roman" w:hAnsi="Arial" w:cs="Arial"/>
          <w:color w:val="000000"/>
        </w:rPr>
        <w:t>must</w:t>
      </w:r>
      <w:r w:rsidRPr="002B4D51">
        <w:rPr>
          <w:rFonts w:ascii="Arial" w:eastAsia="Times New Roman" w:hAnsi="Arial" w:cs="Arial"/>
          <w:color w:val="000000"/>
        </w:rPr>
        <w:t xml:space="preserve"> keep a record of such notifications. </w:t>
      </w:r>
    </w:p>
    <w:p w14:paraId="03944551" w14:textId="77777777" w:rsidR="009A1286" w:rsidRDefault="009A1286" w:rsidP="003E6C37">
      <w:pPr>
        <w:autoSpaceDE w:val="0"/>
        <w:autoSpaceDN w:val="0"/>
        <w:adjustRightInd w:val="0"/>
        <w:ind w:right="23"/>
        <w:rPr>
          <w:rFonts w:ascii="Arial" w:eastAsia="Times New Roman" w:hAnsi="Arial" w:cs="Arial"/>
          <w:color w:val="000000"/>
        </w:rPr>
      </w:pPr>
    </w:p>
    <w:p w14:paraId="04F7C1B6" w14:textId="0A933C7E" w:rsidR="009D03E3" w:rsidRDefault="009A1286" w:rsidP="003E6C37">
      <w:pPr>
        <w:autoSpaceDE w:val="0"/>
        <w:autoSpaceDN w:val="0"/>
        <w:adjustRightInd w:val="0"/>
        <w:ind w:right="23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The purpose of this central system </w:t>
      </w:r>
      <w:r w:rsidRPr="002B4D51">
        <w:rPr>
          <w:rFonts w:ascii="Arial" w:eastAsia="Times New Roman" w:hAnsi="Arial" w:cs="Arial"/>
          <w:color w:val="000000"/>
        </w:rPr>
        <w:t xml:space="preserve">for the disclosure of relevant information </w:t>
      </w:r>
      <w:r>
        <w:rPr>
          <w:rFonts w:ascii="Arial" w:eastAsia="Times New Roman" w:hAnsi="Arial" w:cs="Arial"/>
          <w:color w:val="000000"/>
        </w:rPr>
        <w:t xml:space="preserve">is to </w:t>
      </w:r>
      <w:r w:rsidRPr="002B4D51">
        <w:rPr>
          <w:rFonts w:ascii="Arial" w:eastAsia="Times New Roman" w:hAnsi="Arial" w:cs="Arial"/>
          <w:color w:val="000000"/>
        </w:rPr>
        <w:t>enabl</w:t>
      </w:r>
      <w:r>
        <w:rPr>
          <w:rFonts w:ascii="Arial" w:eastAsia="Times New Roman" w:hAnsi="Arial" w:cs="Arial"/>
          <w:color w:val="000000"/>
        </w:rPr>
        <w:t>e</w:t>
      </w:r>
      <w:r w:rsidRPr="002B4D51">
        <w:rPr>
          <w:rFonts w:ascii="Arial" w:eastAsia="Times New Roman" w:hAnsi="Arial" w:cs="Arial"/>
          <w:color w:val="000000"/>
        </w:rPr>
        <w:t xml:space="preserve"> NHS England</w:t>
      </w:r>
      <w:r w:rsidR="00AF75AC">
        <w:rPr>
          <w:rFonts w:ascii="Arial" w:eastAsia="Times New Roman" w:hAnsi="Arial" w:cs="Arial"/>
          <w:color w:val="000000"/>
        </w:rPr>
        <w:t xml:space="preserve"> </w:t>
      </w:r>
      <w:r w:rsidR="000A004C">
        <w:rPr>
          <w:rFonts w:ascii="Arial" w:eastAsia="Times New Roman" w:hAnsi="Arial" w:cs="Arial"/>
          <w:color w:val="000000"/>
        </w:rPr>
        <w:t xml:space="preserve">or </w:t>
      </w:r>
      <w:r>
        <w:rPr>
          <w:rFonts w:ascii="Arial" w:eastAsia="Times New Roman" w:hAnsi="Arial" w:cs="Arial"/>
          <w:color w:val="000000"/>
        </w:rPr>
        <w:t>integrated care boards</w:t>
      </w:r>
      <w:r w:rsidRPr="002B4D51">
        <w:rPr>
          <w:rFonts w:ascii="Arial" w:eastAsia="Times New Roman" w:hAnsi="Arial" w:cs="Arial"/>
          <w:color w:val="000000"/>
        </w:rPr>
        <w:t xml:space="preserve"> to make informed decisions regarding the suitability of those applying to join the relevant list. </w:t>
      </w:r>
      <w:r w:rsidR="003E6C37" w:rsidRPr="002B4D51">
        <w:rPr>
          <w:rFonts w:ascii="Arial" w:eastAsia="Times New Roman" w:hAnsi="Arial" w:cs="Arial"/>
          <w:color w:val="000000"/>
        </w:rPr>
        <w:t>Before determining new applications to enter the Performers Lists</w:t>
      </w:r>
      <w:r w:rsidR="009D03E3">
        <w:rPr>
          <w:rFonts w:ascii="Arial" w:eastAsia="Times New Roman" w:hAnsi="Arial" w:cs="Arial"/>
          <w:color w:val="000000"/>
        </w:rPr>
        <w:t xml:space="preserve"> or Pharmaceutical List</w:t>
      </w:r>
      <w:r w:rsidR="003E6C37" w:rsidRPr="002B4D51">
        <w:rPr>
          <w:rFonts w:ascii="Arial" w:eastAsia="Times New Roman" w:hAnsi="Arial" w:cs="Arial"/>
          <w:color w:val="000000"/>
        </w:rPr>
        <w:t>, NHS England</w:t>
      </w:r>
      <w:r w:rsidR="000A004C">
        <w:rPr>
          <w:rFonts w:ascii="Arial" w:eastAsia="Times New Roman" w:hAnsi="Arial" w:cs="Arial"/>
          <w:color w:val="000000"/>
        </w:rPr>
        <w:t xml:space="preserve"> or </w:t>
      </w:r>
      <w:r w:rsidR="009D03E3">
        <w:rPr>
          <w:rFonts w:ascii="Arial" w:eastAsia="Times New Roman" w:hAnsi="Arial" w:cs="Arial"/>
          <w:color w:val="000000"/>
        </w:rPr>
        <w:t>integrated care boards</w:t>
      </w:r>
      <w:r w:rsidR="003E6C37" w:rsidRPr="002B4D51">
        <w:rPr>
          <w:rFonts w:ascii="Arial" w:eastAsia="Times New Roman" w:hAnsi="Arial" w:cs="Arial"/>
          <w:color w:val="000000"/>
        </w:rPr>
        <w:t xml:space="preserve"> </w:t>
      </w:r>
      <w:r w:rsidR="009D03E3">
        <w:rPr>
          <w:rFonts w:ascii="Arial" w:eastAsia="Times New Roman" w:hAnsi="Arial" w:cs="Arial"/>
          <w:color w:val="000000"/>
        </w:rPr>
        <w:t>are</w:t>
      </w:r>
      <w:r w:rsidR="003E6C37" w:rsidRPr="002B4D51">
        <w:rPr>
          <w:rFonts w:ascii="Arial" w:eastAsia="Times New Roman" w:hAnsi="Arial" w:cs="Arial"/>
          <w:color w:val="000000"/>
        </w:rPr>
        <w:t xml:space="preserve"> required to check with NHS Resolution for any facts relating to investigations or proceedings involving the proposed applicants. </w:t>
      </w:r>
    </w:p>
    <w:p w14:paraId="7E4E05DC" w14:textId="77777777" w:rsidR="003E6C37" w:rsidRPr="002B4D51" w:rsidRDefault="003E6C37" w:rsidP="00511D97">
      <w:pPr>
        <w:autoSpaceDE w:val="0"/>
        <w:autoSpaceDN w:val="0"/>
        <w:adjustRightInd w:val="0"/>
        <w:ind w:right="23"/>
        <w:rPr>
          <w:rFonts w:ascii="Arial" w:eastAsia="Times New Roman" w:hAnsi="Arial" w:cs="Arial"/>
          <w:b/>
          <w:bCs/>
          <w:i/>
          <w:iCs/>
          <w:color w:val="000000"/>
        </w:rPr>
      </w:pP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3118"/>
        <w:gridCol w:w="3686"/>
      </w:tblGrid>
      <w:tr w:rsidR="00955CF5" w:rsidRPr="002B4D51" w14:paraId="0C561C4A" w14:textId="77777777" w:rsidTr="00955CF5">
        <w:trPr>
          <w:trHeight w:val="270"/>
        </w:trPr>
        <w:tc>
          <w:tcPr>
            <w:tcW w:w="2411" w:type="dxa"/>
            <w:shd w:val="clear" w:color="auto" w:fill="003087"/>
            <w:noWrap/>
            <w:vAlign w:val="bottom"/>
          </w:tcPr>
          <w:p w14:paraId="1243D351" w14:textId="77777777" w:rsidR="00955CF5" w:rsidRPr="002B4D51" w:rsidRDefault="00955CF5" w:rsidP="0016757D">
            <w:pPr>
              <w:spacing w:before="120" w:after="120"/>
              <w:ind w:left="57" w:right="57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FFFFFF"/>
              </w:rPr>
              <w:t>Profession</w:t>
            </w:r>
          </w:p>
        </w:tc>
        <w:tc>
          <w:tcPr>
            <w:tcW w:w="3118" w:type="dxa"/>
            <w:shd w:val="clear" w:color="auto" w:fill="003087"/>
            <w:noWrap/>
            <w:vAlign w:val="bottom"/>
          </w:tcPr>
          <w:p w14:paraId="4F0E90C8" w14:textId="77777777" w:rsidR="00955CF5" w:rsidRPr="002B4D51" w:rsidRDefault="00955CF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FFFFFF"/>
              </w:rPr>
              <w:t>Criterion</w:t>
            </w:r>
          </w:p>
        </w:tc>
        <w:tc>
          <w:tcPr>
            <w:tcW w:w="3686" w:type="dxa"/>
            <w:shd w:val="clear" w:color="auto" w:fill="003087"/>
            <w:noWrap/>
            <w:vAlign w:val="bottom"/>
          </w:tcPr>
          <w:p w14:paraId="7CD537FF" w14:textId="77777777" w:rsidR="00955CF5" w:rsidRPr="002B4D51" w:rsidRDefault="00955CF5" w:rsidP="0016757D">
            <w:pPr>
              <w:spacing w:before="120" w:after="12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FFFFFF"/>
              </w:rPr>
              <w:t>Notifications</w:t>
            </w:r>
          </w:p>
        </w:tc>
      </w:tr>
      <w:tr w:rsidR="00955CF5" w:rsidRPr="002B4D51" w14:paraId="628A52A9" w14:textId="77777777" w:rsidTr="00955CF5">
        <w:trPr>
          <w:trHeight w:val="270"/>
        </w:trPr>
        <w:tc>
          <w:tcPr>
            <w:tcW w:w="2411" w:type="dxa"/>
            <w:shd w:val="clear" w:color="auto" w:fill="E8EDEE"/>
            <w:noWrap/>
            <w:vAlign w:val="bottom"/>
          </w:tcPr>
          <w:p w14:paraId="5E87EA25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Dental</w:t>
            </w:r>
          </w:p>
        </w:tc>
        <w:tc>
          <w:tcPr>
            <w:tcW w:w="3118" w:type="dxa"/>
            <w:shd w:val="clear" w:color="auto" w:fill="E8EDEE"/>
            <w:noWrap/>
            <w:vAlign w:val="bottom"/>
          </w:tcPr>
          <w:p w14:paraId="1F2E6E2D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Suspensions</w:t>
            </w:r>
          </w:p>
        </w:tc>
        <w:tc>
          <w:tcPr>
            <w:tcW w:w="3686" w:type="dxa"/>
            <w:shd w:val="clear" w:color="auto" w:fill="E8EDEE"/>
            <w:noWrap/>
            <w:vAlign w:val="bottom"/>
          </w:tcPr>
          <w:p w14:paraId="53457AEE" w14:textId="06B87DBB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22</w:t>
            </w:r>
          </w:p>
        </w:tc>
      </w:tr>
      <w:tr w:rsidR="00955CF5" w:rsidRPr="002B4D51" w14:paraId="6F55E1E2" w14:textId="77777777" w:rsidTr="00955CF5">
        <w:trPr>
          <w:trHeight w:val="255"/>
        </w:trPr>
        <w:tc>
          <w:tcPr>
            <w:tcW w:w="2411" w:type="dxa"/>
            <w:shd w:val="clear" w:color="auto" w:fill="E8EDEE"/>
            <w:noWrap/>
            <w:vAlign w:val="bottom"/>
          </w:tcPr>
          <w:p w14:paraId="6F91FE6D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18" w:type="dxa"/>
            <w:shd w:val="clear" w:color="auto" w:fill="E8EDEE"/>
            <w:noWrap/>
            <w:vAlign w:val="bottom"/>
          </w:tcPr>
          <w:p w14:paraId="4EDA7E0E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Removals</w:t>
            </w:r>
          </w:p>
        </w:tc>
        <w:tc>
          <w:tcPr>
            <w:tcW w:w="3686" w:type="dxa"/>
            <w:shd w:val="clear" w:color="auto" w:fill="E8EDEE"/>
            <w:noWrap/>
            <w:vAlign w:val="bottom"/>
          </w:tcPr>
          <w:p w14:paraId="2F22ACA3" w14:textId="32E9A1AE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417</w:t>
            </w:r>
          </w:p>
        </w:tc>
      </w:tr>
      <w:tr w:rsidR="00955CF5" w:rsidRPr="002B4D51" w14:paraId="444FB489" w14:textId="77777777" w:rsidTr="00955CF5">
        <w:trPr>
          <w:trHeight w:val="255"/>
        </w:trPr>
        <w:tc>
          <w:tcPr>
            <w:tcW w:w="2411" w:type="dxa"/>
            <w:shd w:val="clear" w:color="auto" w:fill="E8EDEE"/>
            <w:noWrap/>
            <w:vAlign w:val="bottom"/>
          </w:tcPr>
          <w:p w14:paraId="4CC79EFA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18" w:type="dxa"/>
            <w:shd w:val="clear" w:color="auto" w:fill="E8EDEE"/>
            <w:noWrap/>
            <w:vAlign w:val="bottom"/>
          </w:tcPr>
          <w:p w14:paraId="212AAAAC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Refusals to include</w:t>
            </w:r>
          </w:p>
        </w:tc>
        <w:tc>
          <w:tcPr>
            <w:tcW w:w="3686" w:type="dxa"/>
            <w:shd w:val="clear" w:color="auto" w:fill="E8EDEE"/>
            <w:noWrap/>
            <w:vAlign w:val="bottom"/>
          </w:tcPr>
          <w:p w14:paraId="7CE257C1" w14:textId="4AA79BE2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955CF5" w:rsidRPr="002B4D51" w14:paraId="5A1DDFF6" w14:textId="77777777" w:rsidTr="00955CF5">
        <w:trPr>
          <w:trHeight w:val="270"/>
        </w:trPr>
        <w:tc>
          <w:tcPr>
            <w:tcW w:w="2411" w:type="dxa"/>
            <w:shd w:val="clear" w:color="auto" w:fill="E8EDEE"/>
            <w:noWrap/>
            <w:vAlign w:val="bottom"/>
          </w:tcPr>
          <w:p w14:paraId="40CDB281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18" w:type="dxa"/>
            <w:shd w:val="clear" w:color="auto" w:fill="E8EDEE"/>
            <w:noWrap/>
            <w:vAlign w:val="bottom"/>
          </w:tcPr>
          <w:p w14:paraId="2E45C453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Conditions</w:t>
            </w:r>
          </w:p>
        </w:tc>
        <w:tc>
          <w:tcPr>
            <w:tcW w:w="3686" w:type="dxa"/>
            <w:shd w:val="clear" w:color="auto" w:fill="E8EDEE"/>
            <w:noWrap/>
            <w:vAlign w:val="bottom"/>
          </w:tcPr>
          <w:p w14:paraId="4589663D" w14:textId="68419568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55</w:t>
            </w:r>
          </w:p>
        </w:tc>
      </w:tr>
      <w:tr w:rsidR="00955CF5" w:rsidRPr="002B4D51" w14:paraId="36AFC49E" w14:textId="77777777" w:rsidTr="00955CF5">
        <w:trPr>
          <w:trHeight w:val="270"/>
        </w:trPr>
        <w:tc>
          <w:tcPr>
            <w:tcW w:w="2411" w:type="dxa"/>
            <w:shd w:val="clear" w:color="auto" w:fill="E8EDEE"/>
            <w:noWrap/>
            <w:vAlign w:val="bottom"/>
          </w:tcPr>
          <w:p w14:paraId="4725D149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118" w:type="dxa"/>
            <w:shd w:val="clear" w:color="auto" w:fill="E8EDEE"/>
            <w:noWrap/>
            <w:vAlign w:val="bottom"/>
          </w:tcPr>
          <w:p w14:paraId="10DAAD19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Reviews, variations etc</w:t>
            </w:r>
          </w:p>
        </w:tc>
        <w:tc>
          <w:tcPr>
            <w:tcW w:w="3686" w:type="dxa"/>
            <w:shd w:val="clear" w:color="auto" w:fill="E8EDEE"/>
            <w:noWrap/>
            <w:vAlign w:val="bottom"/>
          </w:tcPr>
          <w:p w14:paraId="302F47D0" w14:textId="1EE21064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31</w:t>
            </w:r>
          </w:p>
        </w:tc>
      </w:tr>
      <w:tr w:rsidR="00955CF5" w:rsidRPr="002B4D51" w14:paraId="6B92BAFB" w14:textId="77777777" w:rsidTr="00955CF5">
        <w:trPr>
          <w:trHeight w:val="255"/>
        </w:trPr>
        <w:tc>
          <w:tcPr>
            <w:tcW w:w="2411" w:type="dxa"/>
            <w:noWrap/>
            <w:vAlign w:val="bottom"/>
          </w:tcPr>
          <w:p w14:paraId="1016C342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Medical</w:t>
            </w:r>
          </w:p>
        </w:tc>
        <w:tc>
          <w:tcPr>
            <w:tcW w:w="3118" w:type="dxa"/>
            <w:noWrap/>
            <w:vAlign w:val="bottom"/>
          </w:tcPr>
          <w:p w14:paraId="544D76FE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Suspensions</w:t>
            </w:r>
          </w:p>
        </w:tc>
        <w:tc>
          <w:tcPr>
            <w:tcW w:w="3686" w:type="dxa"/>
            <w:noWrap/>
            <w:vAlign w:val="bottom"/>
          </w:tcPr>
          <w:p w14:paraId="3ADADB12" w14:textId="0CF76A41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71</w:t>
            </w:r>
          </w:p>
        </w:tc>
      </w:tr>
      <w:tr w:rsidR="00955CF5" w:rsidRPr="002B4D51" w14:paraId="1275D92A" w14:textId="77777777" w:rsidTr="00955CF5">
        <w:trPr>
          <w:trHeight w:val="255"/>
        </w:trPr>
        <w:tc>
          <w:tcPr>
            <w:tcW w:w="2411" w:type="dxa"/>
            <w:noWrap/>
            <w:vAlign w:val="bottom"/>
          </w:tcPr>
          <w:p w14:paraId="771C0F9D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18" w:type="dxa"/>
            <w:noWrap/>
            <w:vAlign w:val="bottom"/>
          </w:tcPr>
          <w:p w14:paraId="0A8FF18D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Removals</w:t>
            </w:r>
          </w:p>
        </w:tc>
        <w:tc>
          <w:tcPr>
            <w:tcW w:w="3686" w:type="dxa"/>
            <w:noWrap/>
            <w:vAlign w:val="bottom"/>
          </w:tcPr>
          <w:p w14:paraId="4F3256E8" w14:textId="30AA6D5B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1351</w:t>
            </w:r>
          </w:p>
        </w:tc>
      </w:tr>
      <w:tr w:rsidR="00955CF5" w:rsidRPr="002B4D51" w14:paraId="30E7292A" w14:textId="77777777" w:rsidTr="00955CF5">
        <w:trPr>
          <w:trHeight w:val="255"/>
        </w:trPr>
        <w:tc>
          <w:tcPr>
            <w:tcW w:w="2411" w:type="dxa"/>
            <w:noWrap/>
            <w:vAlign w:val="bottom"/>
          </w:tcPr>
          <w:p w14:paraId="4E18DEE6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18" w:type="dxa"/>
            <w:noWrap/>
            <w:vAlign w:val="bottom"/>
          </w:tcPr>
          <w:p w14:paraId="2B2BF1B3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Refusals to include</w:t>
            </w:r>
          </w:p>
        </w:tc>
        <w:tc>
          <w:tcPr>
            <w:tcW w:w="3686" w:type="dxa"/>
            <w:noWrap/>
            <w:vAlign w:val="bottom"/>
          </w:tcPr>
          <w:p w14:paraId="4FE43931" w14:textId="3A5CEE4F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14</w:t>
            </w:r>
          </w:p>
        </w:tc>
      </w:tr>
      <w:tr w:rsidR="00955CF5" w:rsidRPr="002B4D51" w14:paraId="693DC13D" w14:textId="77777777" w:rsidTr="00955CF5">
        <w:trPr>
          <w:trHeight w:val="270"/>
        </w:trPr>
        <w:tc>
          <w:tcPr>
            <w:tcW w:w="2411" w:type="dxa"/>
            <w:noWrap/>
            <w:vAlign w:val="bottom"/>
          </w:tcPr>
          <w:p w14:paraId="2F22FB1D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18" w:type="dxa"/>
            <w:noWrap/>
            <w:vAlign w:val="bottom"/>
          </w:tcPr>
          <w:p w14:paraId="6C08581E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Conditions</w:t>
            </w:r>
          </w:p>
        </w:tc>
        <w:tc>
          <w:tcPr>
            <w:tcW w:w="3686" w:type="dxa"/>
            <w:noWrap/>
            <w:vAlign w:val="bottom"/>
          </w:tcPr>
          <w:p w14:paraId="17297185" w14:textId="1DA9F086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48</w:t>
            </w:r>
          </w:p>
        </w:tc>
      </w:tr>
      <w:tr w:rsidR="00955CF5" w:rsidRPr="002B4D51" w14:paraId="6564D1F4" w14:textId="77777777" w:rsidTr="00955CF5">
        <w:trPr>
          <w:trHeight w:val="270"/>
        </w:trPr>
        <w:tc>
          <w:tcPr>
            <w:tcW w:w="2411" w:type="dxa"/>
            <w:noWrap/>
            <w:vAlign w:val="bottom"/>
          </w:tcPr>
          <w:p w14:paraId="012B26D8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118" w:type="dxa"/>
            <w:noWrap/>
            <w:vAlign w:val="bottom"/>
          </w:tcPr>
          <w:p w14:paraId="6F7DCC3C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Reviews, variations etc</w:t>
            </w:r>
          </w:p>
        </w:tc>
        <w:tc>
          <w:tcPr>
            <w:tcW w:w="3686" w:type="dxa"/>
            <w:noWrap/>
            <w:vAlign w:val="bottom"/>
          </w:tcPr>
          <w:p w14:paraId="48111A9A" w14:textId="25B0380A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62</w:t>
            </w:r>
          </w:p>
        </w:tc>
      </w:tr>
      <w:tr w:rsidR="00955CF5" w:rsidRPr="002B4D51" w14:paraId="686B0EBB" w14:textId="77777777" w:rsidTr="00955CF5">
        <w:trPr>
          <w:trHeight w:val="255"/>
        </w:trPr>
        <w:tc>
          <w:tcPr>
            <w:tcW w:w="2411" w:type="dxa"/>
            <w:shd w:val="clear" w:color="auto" w:fill="E8EDEE"/>
            <w:noWrap/>
            <w:vAlign w:val="bottom"/>
          </w:tcPr>
          <w:p w14:paraId="67D75C46" w14:textId="540B2DB9" w:rsidR="00955CF5" w:rsidRPr="002B4D51" w:rsidRDefault="00511D97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Op</w:t>
            </w:r>
            <w:r w:rsidR="00A77C69">
              <w:rPr>
                <w:rFonts w:ascii="Arial" w:eastAsia="Times New Roman" w:hAnsi="Arial" w:cs="Arial"/>
                <w:b/>
                <w:bCs/>
                <w:color w:val="000000"/>
              </w:rPr>
              <w:t>hthalmic</w:t>
            </w:r>
          </w:p>
        </w:tc>
        <w:tc>
          <w:tcPr>
            <w:tcW w:w="3118" w:type="dxa"/>
            <w:shd w:val="clear" w:color="auto" w:fill="E8EDEE"/>
            <w:noWrap/>
            <w:vAlign w:val="bottom"/>
          </w:tcPr>
          <w:p w14:paraId="4BFBD314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Suspensions</w:t>
            </w:r>
          </w:p>
        </w:tc>
        <w:tc>
          <w:tcPr>
            <w:tcW w:w="3686" w:type="dxa"/>
            <w:shd w:val="clear" w:color="auto" w:fill="E8EDEE"/>
            <w:noWrap/>
            <w:vAlign w:val="bottom"/>
          </w:tcPr>
          <w:p w14:paraId="16DD8474" w14:textId="619B9E73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955CF5" w:rsidRPr="002B4D51" w14:paraId="64F7B30B" w14:textId="77777777" w:rsidTr="00955CF5">
        <w:trPr>
          <w:trHeight w:val="255"/>
        </w:trPr>
        <w:tc>
          <w:tcPr>
            <w:tcW w:w="2411" w:type="dxa"/>
            <w:shd w:val="clear" w:color="auto" w:fill="E8EDEE"/>
            <w:noWrap/>
            <w:vAlign w:val="bottom"/>
          </w:tcPr>
          <w:p w14:paraId="6E20FFE3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18" w:type="dxa"/>
            <w:shd w:val="clear" w:color="auto" w:fill="E8EDEE"/>
            <w:noWrap/>
            <w:vAlign w:val="bottom"/>
          </w:tcPr>
          <w:p w14:paraId="03058D26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Removals</w:t>
            </w:r>
          </w:p>
        </w:tc>
        <w:tc>
          <w:tcPr>
            <w:tcW w:w="3686" w:type="dxa"/>
            <w:shd w:val="clear" w:color="auto" w:fill="E8EDEE"/>
            <w:noWrap/>
            <w:vAlign w:val="bottom"/>
          </w:tcPr>
          <w:p w14:paraId="07048AA7" w14:textId="557828E5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99</w:t>
            </w:r>
          </w:p>
        </w:tc>
      </w:tr>
      <w:tr w:rsidR="00955CF5" w:rsidRPr="002B4D51" w14:paraId="3B378AC3" w14:textId="77777777" w:rsidTr="00955CF5">
        <w:trPr>
          <w:trHeight w:val="255"/>
        </w:trPr>
        <w:tc>
          <w:tcPr>
            <w:tcW w:w="2411" w:type="dxa"/>
            <w:shd w:val="clear" w:color="auto" w:fill="E8EDEE"/>
            <w:noWrap/>
            <w:vAlign w:val="bottom"/>
          </w:tcPr>
          <w:p w14:paraId="0D9C9A2C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18" w:type="dxa"/>
            <w:shd w:val="clear" w:color="auto" w:fill="E8EDEE"/>
            <w:noWrap/>
            <w:vAlign w:val="bottom"/>
          </w:tcPr>
          <w:p w14:paraId="4BD3300C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Refusals to include</w:t>
            </w:r>
          </w:p>
        </w:tc>
        <w:tc>
          <w:tcPr>
            <w:tcW w:w="3686" w:type="dxa"/>
            <w:shd w:val="clear" w:color="auto" w:fill="E8EDEE"/>
            <w:noWrap/>
            <w:vAlign w:val="bottom"/>
          </w:tcPr>
          <w:p w14:paraId="7FE720AF" w14:textId="7DC5CD8D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955CF5" w:rsidRPr="002B4D51" w14:paraId="099DD3A4" w14:textId="77777777" w:rsidTr="00955CF5">
        <w:trPr>
          <w:trHeight w:val="270"/>
        </w:trPr>
        <w:tc>
          <w:tcPr>
            <w:tcW w:w="2411" w:type="dxa"/>
            <w:shd w:val="clear" w:color="auto" w:fill="E8EDEE"/>
            <w:noWrap/>
            <w:vAlign w:val="bottom"/>
          </w:tcPr>
          <w:p w14:paraId="5CD31EB9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18" w:type="dxa"/>
            <w:shd w:val="clear" w:color="auto" w:fill="E8EDEE"/>
            <w:noWrap/>
            <w:vAlign w:val="bottom"/>
          </w:tcPr>
          <w:p w14:paraId="2A4E8EC7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Conditions</w:t>
            </w:r>
          </w:p>
        </w:tc>
        <w:tc>
          <w:tcPr>
            <w:tcW w:w="3686" w:type="dxa"/>
            <w:shd w:val="clear" w:color="auto" w:fill="E8EDEE"/>
            <w:noWrap/>
            <w:vAlign w:val="bottom"/>
          </w:tcPr>
          <w:p w14:paraId="22C82D87" w14:textId="286B9DCC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955CF5" w:rsidRPr="002B4D51" w14:paraId="6F33E4F3" w14:textId="77777777" w:rsidTr="00955CF5">
        <w:trPr>
          <w:trHeight w:val="270"/>
        </w:trPr>
        <w:tc>
          <w:tcPr>
            <w:tcW w:w="2411" w:type="dxa"/>
            <w:shd w:val="clear" w:color="auto" w:fill="E8EDEE"/>
            <w:noWrap/>
            <w:vAlign w:val="bottom"/>
          </w:tcPr>
          <w:p w14:paraId="06CCEEA8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118" w:type="dxa"/>
            <w:shd w:val="clear" w:color="auto" w:fill="E8EDEE"/>
            <w:noWrap/>
            <w:vAlign w:val="bottom"/>
          </w:tcPr>
          <w:p w14:paraId="7EEC5FB8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B4D51">
              <w:rPr>
                <w:rFonts w:ascii="Arial" w:eastAsia="Times New Roman" w:hAnsi="Arial" w:cs="Arial"/>
                <w:b/>
                <w:bCs/>
                <w:color w:val="000000"/>
              </w:rPr>
              <w:t>Reviews, variations etc</w:t>
            </w:r>
          </w:p>
        </w:tc>
        <w:tc>
          <w:tcPr>
            <w:tcW w:w="3686" w:type="dxa"/>
            <w:shd w:val="clear" w:color="auto" w:fill="E8EDEE"/>
            <w:noWrap/>
            <w:vAlign w:val="bottom"/>
          </w:tcPr>
          <w:p w14:paraId="4D211AFE" w14:textId="43917373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955CF5" w:rsidRPr="002B4D51" w14:paraId="2DE055AC" w14:textId="77777777" w:rsidTr="00955CF5">
        <w:trPr>
          <w:trHeight w:val="255"/>
        </w:trPr>
        <w:tc>
          <w:tcPr>
            <w:tcW w:w="2411" w:type="dxa"/>
            <w:noWrap/>
            <w:vAlign w:val="bottom"/>
          </w:tcPr>
          <w:p w14:paraId="34E3211C" w14:textId="77777777" w:rsidR="00955CF5" w:rsidRPr="002B4D51" w:rsidRDefault="00955CF5" w:rsidP="0016757D">
            <w:pPr>
              <w:spacing w:before="40" w:after="40"/>
              <w:ind w:left="57" w:right="57"/>
              <w:rPr>
                <w:rFonts w:ascii="Arial" w:eastAsia="Times New Roman" w:hAnsi="Arial" w:cs="Arial"/>
                <w:b/>
                <w:bCs/>
              </w:rPr>
            </w:pPr>
            <w:r w:rsidRPr="002B4D51">
              <w:rPr>
                <w:rFonts w:ascii="Arial" w:eastAsia="Times New Roman" w:hAnsi="Arial" w:cs="Arial"/>
                <w:b/>
                <w:bCs/>
              </w:rPr>
              <w:t>Pharmaceutical</w:t>
            </w:r>
          </w:p>
        </w:tc>
        <w:tc>
          <w:tcPr>
            <w:tcW w:w="3118" w:type="dxa"/>
            <w:noWrap/>
            <w:vAlign w:val="bottom"/>
          </w:tcPr>
          <w:p w14:paraId="0879F921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2B4D51">
              <w:rPr>
                <w:rFonts w:ascii="Arial" w:eastAsia="Times New Roman" w:hAnsi="Arial" w:cs="Arial"/>
                <w:b/>
                <w:bCs/>
              </w:rPr>
              <w:t>Suspensions</w:t>
            </w:r>
          </w:p>
        </w:tc>
        <w:tc>
          <w:tcPr>
            <w:tcW w:w="3686" w:type="dxa"/>
            <w:noWrap/>
            <w:vAlign w:val="bottom"/>
          </w:tcPr>
          <w:p w14:paraId="4A57252E" w14:textId="3E06E289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</w:tr>
      <w:tr w:rsidR="00955CF5" w:rsidRPr="002B4D51" w14:paraId="0C81AA2D" w14:textId="77777777" w:rsidTr="00955CF5">
        <w:trPr>
          <w:trHeight w:val="255"/>
        </w:trPr>
        <w:tc>
          <w:tcPr>
            <w:tcW w:w="2411" w:type="dxa"/>
            <w:noWrap/>
            <w:vAlign w:val="bottom"/>
          </w:tcPr>
          <w:p w14:paraId="124384EC" w14:textId="77777777" w:rsidR="00955CF5" w:rsidRPr="002B4D51" w:rsidRDefault="00955CF5" w:rsidP="0016757D">
            <w:pPr>
              <w:spacing w:before="40" w:after="40"/>
              <w:rPr>
                <w:rFonts w:ascii="Arial" w:eastAsia="Times New Roman" w:hAnsi="Arial" w:cs="Arial"/>
                <w:b/>
                <w:bCs/>
              </w:rPr>
            </w:pPr>
            <w:r w:rsidRPr="002B4D51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3118" w:type="dxa"/>
            <w:noWrap/>
            <w:vAlign w:val="bottom"/>
          </w:tcPr>
          <w:p w14:paraId="434F189E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2B4D51">
              <w:rPr>
                <w:rFonts w:ascii="Arial" w:eastAsia="Times New Roman" w:hAnsi="Arial" w:cs="Arial"/>
                <w:b/>
                <w:bCs/>
              </w:rPr>
              <w:t>Removals</w:t>
            </w:r>
          </w:p>
        </w:tc>
        <w:tc>
          <w:tcPr>
            <w:tcW w:w="3686" w:type="dxa"/>
            <w:noWrap/>
            <w:vAlign w:val="bottom"/>
          </w:tcPr>
          <w:p w14:paraId="4C7038CB" w14:textId="292D80DB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955CF5" w:rsidRPr="002B4D51" w14:paraId="6EE51905" w14:textId="77777777" w:rsidTr="00955CF5">
        <w:trPr>
          <w:trHeight w:val="255"/>
        </w:trPr>
        <w:tc>
          <w:tcPr>
            <w:tcW w:w="2411" w:type="dxa"/>
            <w:noWrap/>
            <w:vAlign w:val="bottom"/>
          </w:tcPr>
          <w:p w14:paraId="656A2E5A" w14:textId="77777777" w:rsidR="00955CF5" w:rsidRPr="002B4D51" w:rsidRDefault="00955CF5" w:rsidP="0016757D">
            <w:pPr>
              <w:spacing w:before="40" w:after="40"/>
              <w:rPr>
                <w:rFonts w:ascii="Arial" w:eastAsia="Times New Roman" w:hAnsi="Arial" w:cs="Arial"/>
                <w:b/>
                <w:bCs/>
              </w:rPr>
            </w:pPr>
            <w:r w:rsidRPr="002B4D51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3118" w:type="dxa"/>
            <w:noWrap/>
            <w:vAlign w:val="bottom"/>
          </w:tcPr>
          <w:p w14:paraId="358120C4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2B4D51">
              <w:rPr>
                <w:rFonts w:ascii="Arial" w:eastAsia="Times New Roman" w:hAnsi="Arial" w:cs="Arial"/>
                <w:b/>
                <w:bCs/>
              </w:rPr>
              <w:t>Refusals to include</w:t>
            </w:r>
          </w:p>
        </w:tc>
        <w:tc>
          <w:tcPr>
            <w:tcW w:w="3686" w:type="dxa"/>
            <w:noWrap/>
            <w:vAlign w:val="bottom"/>
          </w:tcPr>
          <w:p w14:paraId="35D2D286" w14:textId="451473D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</w:tr>
      <w:tr w:rsidR="00955CF5" w:rsidRPr="002B4D51" w14:paraId="2BF09AF1" w14:textId="77777777" w:rsidTr="00955CF5">
        <w:trPr>
          <w:trHeight w:val="270"/>
        </w:trPr>
        <w:tc>
          <w:tcPr>
            <w:tcW w:w="2411" w:type="dxa"/>
            <w:shd w:val="clear" w:color="auto" w:fill="FFFFFF"/>
            <w:noWrap/>
            <w:vAlign w:val="bottom"/>
          </w:tcPr>
          <w:p w14:paraId="65FDCF52" w14:textId="77777777" w:rsidR="00955CF5" w:rsidRPr="002B4D51" w:rsidRDefault="00955CF5" w:rsidP="0016757D">
            <w:pPr>
              <w:spacing w:before="40" w:after="40"/>
              <w:rPr>
                <w:rFonts w:ascii="Arial" w:eastAsia="Times New Roman" w:hAnsi="Arial" w:cs="Arial"/>
                <w:b/>
                <w:bCs/>
              </w:rPr>
            </w:pPr>
            <w:r w:rsidRPr="002B4D51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3118" w:type="dxa"/>
            <w:shd w:val="clear" w:color="auto" w:fill="FFFFFF"/>
            <w:noWrap/>
            <w:vAlign w:val="bottom"/>
          </w:tcPr>
          <w:p w14:paraId="55077C64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2B4D51">
              <w:rPr>
                <w:rFonts w:ascii="Arial" w:eastAsia="Times New Roman" w:hAnsi="Arial" w:cs="Arial"/>
                <w:b/>
                <w:bCs/>
              </w:rPr>
              <w:t>Conditions</w:t>
            </w:r>
          </w:p>
        </w:tc>
        <w:tc>
          <w:tcPr>
            <w:tcW w:w="3686" w:type="dxa"/>
            <w:shd w:val="clear" w:color="auto" w:fill="FFFFFF"/>
            <w:noWrap/>
            <w:vAlign w:val="bottom"/>
          </w:tcPr>
          <w:p w14:paraId="1B3BEEFC" w14:textId="3CACE0E3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955CF5" w:rsidRPr="002B4D51" w14:paraId="2C9D81C9" w14:textId="77777777" w:rsidTr="00955CF5">
        <w:trPr>
          <w:trHeight w:val="270"/>
        </w:trPr>
        <w:tc>
          <w:tcPr>
            <w:tcW w:w="2411" w:type="dxa"/>
            <w:shd w:val="clear" w:color="auto" w:fill="FFFFFF"/>
            <w:noWrap/>
            <w:vAlign w:val="bottom"/>
          </w:tcPr>
          <w:p w14:paraId="4874D11D" w14:textId="77777777" w:rsidR="00955CF5" w:rsidRPr="002B4D51" w:rsidRDefault="00955CF5" w:rsidP="0016757D">
            <w:pPr>
              <w:spacing w:before="40" w:after="4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118" w:type="dxa"/>
            <w:shd w:val="clear" w:color="auto" w:fill="FFFFFF"/>
            <w:noWrap/>
            <w:vAlign w:val="bottom"/>
          </w:tcPr>
          <w:p w14:paraId="44871CE7" w14:textId="77777777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2B4D51">
              <w:rPr>
                <w:rFonts w:ascii="Arial" w:eastAsia="Times New Roman" w:hAnsi="Arial" w:cs="Arial"/>
                <w:b/>
                <w:bCs/>
              </w:rPr>
              <w:t>Reviews, variations etc</w:t>
            </w:r>
          </w:p>
        </w:tc>
        <w:tc>
          <w:tcPr>
            <w:tcW w:w="3686" w:type="dxa"/>
            <w:shd w:val="clear" w:color="auto" w:fill="FFFFFF"/>
            <w:noWrap/>
            <w:vAlign w:val="bottom"/>
          </w:tcPr>
          <w:p w14:paraId="0E6C9BD1" w14:textId="4F3C3FE0" w:rsidR="00955CF5" w:rsidRPr="002B4D51" w:rsidRDefault="00955CF5" w:rsidP="0016757D">
            <w:pPr>
              <w:spacing w:before="40" w:after="40"/>
              <w:ind w:left="57" w:right="57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</w:tr>
    </w:tbl>
    <w:p w14:paraId="3188C8F9" w14:textId="77777777" w:rsidR="003E6C37" w:rsidRDefault="003E6C37" w:rsidP="003E6C37">
      <w:pPr>
        <w:rPr>
          <w:rFonts w:ascii="Arial" w:eastAsia="Times New Roman" w:hAnsi="Arial" w:cs="Arial"/>
          <w:b/>
          <w:bCs/>
        </w:rPr>
      </w:pPr>
    </w:p>
    <w:p w14:paraId="61F9A88B" w14:textId="77777777" w:rsidR="00955CF5" w:rsidRDefault="00955CF5" w:rsidP="003E6C37">
      <w:pPr>
        <w:rPr>
          <w:rFonts w:ascii="Arial" w:eastAsia="Times New Roman" w:hAnsi="Arial" w:cs="Arial"/>
          <w:bCs/>
        </w:rPr>
      </w:pPr>
      <w:bookmarkStart w:id="5" w:name="Annex6"/>
    </w:p>
    <w:p w14:paraId="48EA8DC5" w14:textId="4039E0C8" w:rsidR="003E6C37" w:rsidRDefault="003E6C37" w:rsidP="003E6C37">
      <w:pPr>
        <w:rPr>
          <w:rFonts w:ascii="Arial" w:eastAsia="Times New Roman" w:hAnsi="Arial" w:cs="Arial"/>
          <w:b/>
          <w:bCs/>
          <w:color w:val="003087"/>
          <w:szCs w:val="20"/>
        </w:rPr>
      </w:pPr>
      <w:r>
        <w:rPr>
          <w:rFonts w:ascii="Arial" w:hAnsi="Arial" w:cs="Arial"/>
          <w:b/>
          <w:bCs/>
          <w:color w:val="003087"/>
        </w:rPr>
        <w:lastRenderedPageBreak/>
        <w:t xml:space="preserve">Annex </w:t>
      </w:r>
      <w:r w:rsidR="00A77C69">
        <w:rPr>
          <w:rFonts w:ascii="Arial" w:hAnsi="Arial" w:cs="Arial"/>
          <w:b/>
          <w:bCs/>
          <w:color w:val="003087"/>
        </w:rPr>
        <w:t>1</w:t>
      </w:r>
      <w:r>
        <w:rPr>
          <w:rFonts w:ascii="Arial" w:hAnsi="Arial" w:cs="Arial"/>
          <w:b/>
          <w:bCs/>
          <w:color w:val="003087"/>
        </w:rPr>
        <w:t xml:space="preserve">: </w:t>
      </w:r>
      <w:bookmarkEnd w:id="5"/>
      <w:r>
        <w:rPr>
          <w:rFonts w:ascii="Arial" w:eastAsia="Times New Roman" w:hAnsi="Arial" w:cs="Arial"/>
          <w:b/>
          <w:bCs/>
          <w:color w:val="003087"/>
          <w:szCs w:val="20"/>
        </w:rPr>
        <w:t>Terminology, abbreviations</w:t>
      </w:r>
      <w:r w:rsidRPr="00A32A95">
        <w:rPr>
          <w:rFonts w:ascii="Arial" w:eastAsia="Times New Roman" w:hAnsi="Arial" w:cs="Arial"/>
          <w:b/>
          <w:bCs/>
          <w:color w:val="003087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color w:val="003087"/>
          <w:szCs w:val="20"/>
        </w:rPr>
        <w:t>and regulations in this factsheet</w:t>
      </w:r>
    </w:p>
    <w:p w14:paraId="694D9050" w14:textId="77777777" w:rsidR="003E6C37" w:rsidRPr="00D77431" w:rsidRDefault="003E6C37" w:rsidP="003E6C37">
      <w:pPr>
        <w:jc w:val="both"/>
        <w:rPr>
          <w:rFonts w:ascii="Arial" w:eastAsia="Times New Roman" w:hAnsi="Arial" w:cs="Arial"/>
          <w:color w:val="000000"/>
        </w:rPr>
      </w:pPr>
    </w:p>
    <w:p w14:paraId="5FA62D6B" w14:textId="77777777" w:rsidR="003E6C37" w:rsidRDefault="003E6C37" w:rsidP="003E6C37">
      <w:pPr>
        <w:jc w:val="both"/>
        <w:rPr>
          <w:rFonts w:ascii="Arial" w:eastAsia="Times New Roman" w:hAnsi="Arial" w:cs="Arial"/>
          <w:i/>
          <w:iCs/>
          <w:color w:val="000000"/>
        </w:rPr>
      </w:pPr>
      <w:r w:rsidRPr="00E0579E">
        <w:rPr>
          <w:rFonts w:ascii="Arial" w:eastAsia="Times New Roman" w:hAnsi="Arial" w:cs="Arial"/>
          <w:b/>
          <w:bCs/>
          <w:iCs/>
          <w:color w:val="000000"/>
        </w:rPr>
        <w:t>2013 Regulations</w:t>
      </w:r>
    </w:p>
    <w:p w14:paraId="05295258" w14:textId="77777777" w:rsidR="003E6C37" w:rsidRPr="0089034D" w:rsidRDefault="003E6C37" w:rsidP="003E6C37">
      <w:pPr>
        <w:jc w:val="both"/>
        <w:rPr>
          <w:rFonts w:ascii="Arial" w:eastAsia="Times New Roman" w:hAnsi="Arial" w:cs="Arial"/>
          <w:color w:val="000000"/>
        </w:rPr>
      </w:pPr>
      <w:hyperlink r:id="rId16" w:history="1">
        <w:r w:rsidRPr="0089034D">
          <w:rPr>
            <w:rStyle w:val="Hyperlink"/>
            <w:rFonts w:ascii="Arial" w:eastAsia="Times New Roman" w:hAnsi="Arial" w:cs="Arial"/>
          </w:rPr>
          <w:t>NHS (Pharmaceutical and Local Pharmaceutical Services) Regulations 2013</w:t>
        </w:r>
      </w:hyperlink>
    </w:p>
    <w:p w14:paraId="1D489FBC" w14:textId="77777777" w:rsidR="003E6C37" w:rsidRPr="0089034D" w:rsidRDefault="003E6C37" w:rsidP="003E6C37">
      <w:pPr>
        <w:jc w:val="both"/>
        <w:rPr>
          <w:rFonts w:ascii="Arial" w:eastAsia="Times New Roman" w:hAnsi="Arial" w:cs="Arial"/>
          <w:color w:val="000000"/>
        </w:rPr>
      </w:pPr>
    </w:p>
    <w:p w14:paraId="0624B7C2" w14:textId="77777777" w:rsidR="003E6C37" w:rsidRDefault="003E6C37" w:rsidP="003E6C37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lang w:eastAsia="en-GB"/>
        </w:rPr>
      </w:pPr>
      <w:r w:rsidRPr="00E0579E">
        <w:rPr>
          <w:rFonts w:ascii="Arial" w:eastAsia="Times New Roman" w:hAnsi="Arial" w:cs="Arial"/>
          <w:b/>
          <w:bCs/>
          <w:color w:val="000000"/>
          <w:lang w:eastAsia="en-GB"/>
        </w:rPr>
        <w:t>2022 Directions</w:t>
      </w:r>
    </w:p>
    <w:p w14:paraId="49AA3364" w14:textId="77777777" w:rsidR="003E6C37" w:rsidRPr="0089034D" w:rsidRDefault="003E6C37" w:rsidP="003E6C37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lang w:eastAsia="en-GB"/>
        </w:rPr>
      </w:pPr>
      <w:hyperlink r:id="rId17" w:history="1">
        <w:r w:rsidRPr="0089034D">
          <w:rPr>
            <w:rStyle w:val="Hyperlink"/>
            <w:rFonts w:ascii="Arial" w:hAnsi="Arial" w:cs="Arial"/>
          </w:rPr>
          <w:t>National Health Service Litigation Authority (Pharmaceutical Remuneration – Payment Disputes) (England) Directions 2022</w:t>
        </w:r>
      </w:hyperlink>
      <w:r w:rsidRPr="0089034D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218259B9" w14:textId="77777777" w:rsidR="003E6C37" w:rsidRDefault="003E6C37" w:rsidP="003E6C37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lang w:eastAsia="en-GB"/>
        </w:rPr>
      </w:pPr>
    </w:p>
    <w:p w14:paraId="20B8D23F" w14:textId="77777777" w:rsidR="003E6C37" w:rsidRPr="00D77431" w:rsidRDefault="003E6C37" w:rsidP="003E6C37">
      <w:pPr>
        <w:autoSpaceDE w:val="0"/>
        <w:autoSpaceDN w:val="0"/>
        <w:adjustRightInd w:val="0"/>
        <w:rPr>
          <w:rFonts w:ascii="Arial" w:eastAsia="Times New Roman" w:hAnsi="Arial" w:cs="Arial"/>
          <w:i/>
          <w:color w:val="000000"/>
          <w:lang w:eastAsia="en-GB"/>
        </w:rPr>
      </w:pPr>
      <w:r w:rsidRPr="00E0579E">
        <w:rPr>
          <w:rFonts w:ascii="Arial" w:eastAsia="Times New Roman" w:hAnsi="Arial" w:cs="Arial"/>
          <w:b/>
          <w:bCs/>
          <w:color w:val="000000"/>
          <w:lang w:eastAsia="en-GB"/>
        </w:rPr>
        <w:t>APMS</w:t>
      </w:r>
      <w:r w:rsidRPr="00D77431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89034D">
        <w:rPr>
          <w:rFonts w:ascii="Arial" w:eastAsia="Times New Roman" w:hAnsi="Arial" w:cs="Arial"/>
          <w:color w:val="000000"/>
          <w:lang w:eastAsia="en-GB"/>
        </w:rPr>
        <w:t>-</w:t>
      </w:r>
      <w:r w:rsidRPr="0089034D">
        <w:rPr>
          <w:rFonts w:ascii="Arial" w:eastAsia="Times New Roman" w:hAnsi="Arial" w:cs="Arial"/>
          <w:color w:val="FF0000"/>
          <w:lang w:eastAsia="en-GB"/>
        </w:rPr>
        <w:t xml:space="preserve"> </w:t>
      </w:r>
      <w:r w:rsidRPr="00E0579E">
        <w:rPr>
          <w:rFonts w:ascii="Arial" w:eastAsia="Times New Roman" w:hAnsi="Arial" w:cs="Arial"/>
          <w:lang w:eastAsia="en-GB"/>
        </w:rPr>
        <w:t>Alternative Provider Medical Services</w:t>
      </w:r>
    </w:p>
    <w:p w14:paraId="6D666BAA" w14:textId="77777777" w:rsidR="003E6C37" w:rsidRPr="00D77431" w:rsidRDefault="003E6C37" w:rsidP="003E6C37">
      <w:pPr>
        <w:jc w:val="both"/>
        <w:rPr>
          <w:rFonts w:ascii="Arial" w:eastAsia="Times New Roman" w:hAnsi="Arial" w:cs="Arial"/>
          <w:color w:val="000000"/>
        </w:rPr>
      </w:pPr>
    </w:p>
    <w:p w14:paraId="0D3D3C1E" w14:textId="77777777" w:rsidR="003E6C37" w:rsidRPr="009141E1" w:rsidRDefault="003E6C37" w:rsidP="003E6C37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BP checks – </w:t>
      </w:r>
      <w:r>
        <w:rPr>
          <w:rFonts w:ascii="Arial" w:eastAsia="Times New Roman" w:hAnsi="Arial" w:cs="Arial"/>
          <w:color w:val="000000"/>
        </w:rPr>
        <w:t>B</w:t>
      </w:r>
      <w:r w:rsidRPr="009141E1">
        <w:rPr>
          <w:rFonts w:ascii="Arial" w:eastAsia="Times New Roman" w:hAnsi="Arial" w:cs="Arial"/>
          <w:color w:val="000000"/>
        </w:rPr>
        <w:t>lood pressure checks</w:t>
      </w:r>
    </w:p>
    <w:p w14:paraId="0137F8FC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  <w:color w:val="000000"/>
        </w:rPr>
      </w:pPr>
    </w:p>
    <w:p w14:paraId="5B5783DB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CoO </w:t>
      </w:r>
      <w:r w:rsidRPr="00547913">
        <w:rPr>
          <w:rFonts w:ascii="Arial" w:eastAsia="Times New Roman" w:hAnsi="Arial" w:cs="Arial"/>
          <w:color w:val="000000"/>
        </w:rPr>
        <w:t>–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141E1">
        <w:rPr>
          <w:rFonts w:ascii="Arial" w:eastAsia="Times New Roman" w:hAnsi="Arial" w:cs="Arial"/>
          <w:color w:val="000000"/>
        </w:rPr>
        <w:t>Change of Ownership</w:t>
      </w:r>
    </w:p>
    <w:p w14:paraId="476A5E1F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  <w:color w:val="000000"/>
        </w:rPr>
      </w:pPr>
    </w:p>
    <w:p w14:paraId="56A9B057" w14:textId="77777777" w:rsidR="003E6C37" w:rsidRPr="00E0579E" w:rsidRDefault="003E6C37" w:rsidP="003E6C37">
      <w:pPr>
        <w:jc w:val="both"/>
        <w:rPr>
          <w:rFonts w:ascii="Arial" w:eastAsia="Times New Roman" w:hAnsi="Arial" w:cs="Arial"/>
        </w:rPr>
      </w:pPr>
      <w:r w:rsidRPr="00E0579E">
        <w:rPr>
          <w:rFonts w:ascii="Arial" w:eastAsia="Times New Roman" w:hAnsi="Arial" w:cs="Arial"/>
          <w:b/>
          <w:bCs/>
          <w:color w:val="000000"/>
        </w:rPr>
        <w:t>CPAF</w:t>
      </w:r>
      <w:r>
        <w:rPr>
          <w:rFonts w:ascii="Arial" w:eastAsia="Times New Roman" w:hAnsi="Arial" w:cs="Arial"/>
          <w:color w:val="000000"/>
        </w:rPr>
        <w:t xml:space="preserve"> </w:t>
      </w:r>
      <w:r w:rsidRPr="00E0579E">
        <w:rPr>
          <w:rFonts w:ascii="Arial" w:eastAsia="Times New Roman" w:hAnsi="Arial" w:cs="Arial"/>
        </w:rPr>
        <w:t>– Community Pharmacy Assurance Framework</w:t>
      </w:r>
    </w:p>
    <w:p w14:paraId="46DED4B8" w14:textId="77777777" w:rsidR="003E6C37" w:rsidRPr="0089034D" w:rsidRDefault="003E6C37" w:rsidP="003E6C37">
      <w:pPr>
        <w:jc w:val="both"/>
        <w:rPr>
          <w:rFonts w:ascii="Arial" w:eastAsia="Times New Roman" w:hAnsi="Arial" w:cs="Arial"/>
          <w:color w:val="000000"/>
        </w:rPr>
      </w:pPr>
      <w:hyperlink r:id="rId18" w:history="1">
        <w:r w:rsidRPr="0089034D">
          <w:rPr>
            <w:rStyle w:val="Hyperlink"/>
            <w:rFonts w:ascii="Arial" w:eastAsia="Times New Roman" w:hAnsi="Arial" w:cs="Arial"/>
          </w:rPr>
          <w:t>Community Pharmacy Assurance Framework</w:t>
        </w:r>
      </w:hyperlink>
    </w:p>
    <w:p w14:paraId="6D936BE3" w14:textId="77777777" w:rsidR="003E6C37" w:rsidRDefault="003E6C37" w:rsidP="003E6C37">
      <w:pPr>
        <w:jc w:val="both"/>
        <w:rPr>
          <w:rFonts w:ascii="Arial" w:eastAsia="Times New Roman" w:hAnsi="Arial" w:cs="Arial"/>
          <w:color w:val="000000"/>
        </w:rPr>
      </w:pPr>
    </w:p>
    <w:p w14:paraId="4B9EC386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DSP </w:t>
      </w:r>
      <w:r w:rsidRPr="00547913">
        <w:rPr>
          <w:rFonts w:ascii="Arial" w:eastAsia="Times New Roman" w:hAnsi="Arial" w:cs="Arial"/>
          <w:color w:val="000000"/>
        </w:rPr>
        <w:t>– Distance selling pharmacy</w:t>
      </w:r>
    </w:p>
    <w:p w14:paraId="24BFC06D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  <w:color w:val="000000"/>
        </w:rPr>
      </w:pPr>
    </w:p>
    <w:p w14:paraId="6B45D9C8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DSP Toolkit </w:t>
      </w:r>
      <w:r w:rsidRPr="005A1E44">
        <w:rPr>
          <w:rFonts w:ascii="Arial" w:eastAsia="Times New Roman" w:hAnsi="Arial" w:cs="Arial"/>
          <w:color w:val="000000"/>
        </w:rPr>
        <w:t>– Data Security and Protection Toolkit</w:t>
      </w:r>
    </w:p>
    <w:p w14:paraId="71C0B2BB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  <w:color w:val="000000"/>
        </w:rPr>
      </w:pPr>
    </w:p>
    <w:p w14:paraId="0895B17D" w14:textId="77777777" w:rsidR="003E6C37" w:rsidRDefault="003E6C37" w:rsidP="003E6C37">
      <w:pPr>
        <w:jc w:val="both"/>
        <w:rPr>
          <w:rFonts w:ascii="Arial" w:eastAsia="Times New Roman" w:hAnsi="Arial" w:cs="Arial"/>
          <w:color w:val="000000"/>
        </w:rPr>
      </w:pPr>
      <w:r w:rsidRPr="00E0579E">
        <w:rPr>
          <w:rFonts w:ascii="Arial" w:eastAsia="Times New Roman" w:hAnsi="Arial" w:cs="Arial"/>
          <w:b/>
          <w:bCs/>
          <w:color w:val="000000"/>
        </w:rPr>
        <w:t>GDS</w:t>
      </w:r>
      <w:r w:rsidRPr="00D77431">
        <w:rPr>
          <w:rFonts w:ascii="Arial" w:eastAsia="Times New Roman" w:hAnsi="Arial" w:cs="Arial"/>
          <w:color w:val="000000"/>
        </w:rPr>
        <w:t xml:space="preserve"> </w:t>
      </w:r>
      <w:r w:rsidRPr="00E0579E">
        <w:rPr>
          <w:rFonts w:ascii="Arial" w:eastAsia="Times New Roman" w:hAnsi="Arial" w:cs="Arial"/>
        </w:rPr>
        <w:t>– General Dental Services</w:t>
      </w:r>
    </w:p>
    <w:p w14:paraId="71C6BE22" w14:textId="77777777" w:rsidR="003E6C37" w:rsidRPr="0089034D" w:rsidRDefault="003E6C37" w:rsidP="003E6C37">
      <w:pPr>
        <w:jc w:val="both"/>
        <w:rPr>
          <w:rFonts w:ascii="Arial" w:eastAsia="Times New Roman" w:hAnsi="Arial" w:cs="Arial"/>
          <w:color w:val="000000"/>
        </w:rPr>
      </w:pPr>
      <w:hyperlink r:id="rId19" w:history="1">
        <w:r w:rsidRPr="0089034D">
          <w:rPr>
            <w:rStyle w:val="Hyperlink"/>
            <w:rFonts w:ascii="Arial" w:eastAsia="Times New Roman" w:hAnsi="Arial" w:cs="Arial"/>
            <w:i/>
          </w:rPr>
          <w:t>NHS (General Dental Services Cont</w:t>
        </w:r>
        <w:r>
          <w:rPr>
            <w:rStyle w:val="Hyperlink"/>
            <w:rFonts w:ascii="Arial" w:eastAsia="Times New Roman" w:hAnsi="Arial" w:cs="Arial"/>
            <w:i/>
          </w:rPr>
          <w:t>r</w:t>
        </w:r>
        <w:r w:rsidRPr="0089034D">
          <w:rPr>
            <w:rStyle w:val="Hyperlink"/>
            <w:rFonts w:ascii="Arial" w:eastAsia="Times New Roman" w:hAnsi="Arial" w:cs="Arial"/>
            <w:i/>
          </w:rPr>
          <w:t>acts) Regulations 2005</w:t>
        </w:r>
      </w:hyperlink>
    </w:p>
    <w:p w14:paraId="70790141" w14:textId="77777777" w:rsidR="003E6C37" w:rsidRPr="00D77431" w:rsidRDefault="003E6C37" w:rsidP="003E6C37">
      <w:pPr>
        <w:jc w:val="both"/>
        <w:rPr>
          <w:rFonts w:ascii="Arial" w:eastAsia="Times New Roman" w:hAnsi="Arial" w:cs="Arial"/>
          <w:color w:val="000000"/>
        </w:rPr>
      </w:pPr>
    </w:p>
    <w:p w14:paraId="6D3211D2" w14:textId="77777777" w:rsidR="003E6C37" w:rsidRDefault="003E6C37" w:rsidP="003E6C37">
      <w:pPr>
        <w:jc w:val="both"/>
        <w:rPr>
          <w:rFonts w:ascii="Arial" w:eastAsia="Times New Roman" w:hAnsi="Arial" w:cs="Arial"/>
          <w:color w:val="000000"/>
        </w:rPr>
      </w:pPr>
      <w:r w:rsidRPr="00E0579E">
        <w:rPr>
          <w:rFonts w:ascii="Arial" w:eastAsia="Times New Roman" w:hAnsi="Arial" w:cs="Arial"/>
          <w:b/>
          <w:bCs/>
          <w:color w:val="000000"/>
        </w:rPr>
        <w:t>GMS</w:t>
      </w:r>
      <w:r w:rsidRPr="00D77431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–</w:t>
      </w:r>
      <w:r w:rsidRPr="00D77431">
        <w:rPr>
          <w:rFonts w:ascii="Arial" w:eastAsia="Times New Roman" w:hAnsi="Arial" w:cs="Arial"/>
          <w:color w:val="000000"/>
        </w:rPr>
        <w:t xml:space="preserve"> </w:t>
      </w:r>
      <w:r w:rsidRPr="00E0579E">
        <w:rPr>
          <w:rFonts w:ascii="Arial" w:eastAsia="Times New Roman" w:hAnsi="Arial" w:cs="Arial"/>
        </w:rPr>
        <w:t>General Medical Services</w:t>
      </w:r>
    </w:p>
    <w:p w14:paraId="34E2A531" w14:textId="77777777" w:rsidR="003E6C37" w:rsidRPr="00D77431" w:rsidRDefault="003E6C37" w:rsidP="003E6C37">
      <w:pPr>
        <w:jc w:val="both"/>
        <w:rPr>
          <w:rFonts w:ascii="Arial" w:eastAsia="Times New Roman" w:hAnsi="Arial" w:cs="Arial"/>
          <w:i/>
          <w:color w:val="000000"/>
        </w:rPr>
      </w:pPr>
      <w:hyperlink r:id="rId20" w:history="1">
        <w:r w:rsidRPr="0089034D">
          <w:rPr>
            <w:rStyle w:val="Hyperlink"/>
            <w:rFonts w:ascii="Arial" w:eastAsia="Times New Roman" w:hAnsi="Arial" w:cs="Arial"/>
            <w:i/>
          </w:rPr>
          <w:t>NHS (General Medical Services Contracts) Regulations 2015</w:t>
        </w:r>
      </w:hyperlink>
    </w:p>
    <w:p w14:paraId="75E82509" w14:textId="77777777" w:rsidR="003E6C37" w:rsidRPr="00D77431" w:rsidRDefault="003E6C37" w:rsidP="003E6C37">
      <w:pPr>
        <w:jc w:val="both"/>
        <w:rPr>
          <w:rFonts w:ascii="Arial" w:eastAsia="Times New Roman" w:hAnsi="Arial" w:cs="Arial"/>
        </w:rPr>
      </w:pPr>
    </w:p>
    <w:p w14:paraId="65E1BB1C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GPhC – </w:t>
      </w:r>
      <w:r w:rsidRPr="004C5ACE">
        <w:rPr>
          <w:rFonts w:ascii="Arial" w:eastAsia="Times New Roman" w:hAnsi="Arial" w:cs="Arial"/>
        </w:rPr>
        <w:t>General Pharmaceutical Council</w:t>
      </w:r>
    </w:p>
    <w:p w14:paraId="1FD4104B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</w:rPr>
      </w:pPr>
    </w:p>
    <w:p w14:paraId="2581CF09" w14:textId="77777777" w:rsidR="003E6C37" w:rsidRPr="00B35657" w:rsidRDefault="003E6C37" w:rsidP="003E6C3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MDS </w:t>
      </w:r>
      <w:r w:rsidRPr="00B35657">
        <w:rPr>
          <w:rFonts w:ascii="Arial" w:eastAsia="Times New Roman" w:hAnsi="Arial" w:cs="Arial"/>
        </w:rPr>
        <w:t>– Medicines Delivery Service</w:t>
      </w:r>
    </w:p>
    <w:p w14:paraId="7FF0522D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</w:rPr>
      </w:pPr>
    </w:p>
    <w:p w14:paraId="418D743F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NMS </w:t>
      </w:r>
      <w:r w:rsidRPr="00B35657">
        <w:rPr>
          <w:rFonts w:ascii="Arial" w:eastAsia="Times New Roman" w:hAnsi="Arial" w:cs="Arial"/>
        </w:rPr>
        <w:t>– New Medicines Service</w:t>
      </w:r>
    </w:p>
    <w:p w14:paraId="6AB15DF1" w14:textId="77777777" w:rsidR="003E6C37" w:rsidRDefault="003E6C37" w:rsidP="003E6C37">
      <w:pPr>
        <w:jc w:val="both"/>
        <w:rPr>
          <w:rFonts w:ascii="Arial" w:eastAsia="Times New Roman" w:hAnsi="Arial" w:cs="Arial"/>
          <w:b/>
          <w:bCs/>
        </w:rPr>
      </w:pPr>
    </w:p>
    <w:p w14:paraId="316DC436" w14:textId="77777777" w:rsidR="003E6C37" w:rsidRPr="0089034D" w:rsidRDefault="003E6C37" w:rsidP="003E6C37">
      <w:pPr>
        <w:jc w:val="both"/>
        <w:rPr>
          <w:rFonts w:ascii="Arial" w:eastAsia="Times New Roman" w:hAnsi="Arial" w:cs="Arial"/>
          <w:iCs/>
        </w:rPr>
      </w:pPr>
      <w:r w:rsidRPr="00E0579E">
        <w:rPr>
          <w:rFonts w:ascii="Arial" w:eastAsia="Times New Roman" w:hAnsi="Arial" w:cs="Arial"/>
          <w:b/>
          <w:bCs/>
        </w:rPr>
        <w:t>Ophthalmic</w:t>
      </w:r>
      <w:r w:rsidRPr="00D77431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iCs/>
        </w:rPr>
        <w:t xml:space="preserve">– </w:t>
      </w:r>
      <w:r>
        <w:rPr>
          <w:rFonts w:ascii="Arial" w:hAnsi="Arial" w:cs="Arial"/>
          <w:color w:val="040C28"/>
        </w:rPr>
        <w:t>of, relating to, or situated near the eye</w:t>
      </w:r>
    </w:p>
    <w:p w14:paraId="5B0D2767" w14:textId="77777777" w:rsidR="003E6C37" w:rsidRPr="00D77431" w:rsidRDefault="003E6C37" w:rsidP="003E6C37">
      <w:pPr>
        <w:jc w:val="both"/>
        <w:rPr>
          <w:rFonts w:ascii="Arial" w:eastAsia="Times New Roman" w:hAnsi="Arial" w:cs="Arial"/>
          <w:i/>
          <w:color w:val="FF0000"/>
        </w:rPr>
      </w:pPr>
      <w:hyperlink r:id="rId21" w:history="1">
        <w:r w:rsidRPr="00936955">
          <w:rPr>
            <w:rStyle w:val="Hyperlink"/>
            <w:rFonts w:ascii="Arial" w:eastAsia="Times New Roman" w:hAnsi="Arial" w:cs="Arial"/>
            <w:i/>
          </w:rPr>
          <w:t>The General Ophthalmic Services Contracts Regulations 2015</w:t>
        </w:r>
      </w:hyperlink>
    </w:p>
    <w:p w14:paraId="22AD87D1" w14:textId="77777777" w:rsidR="003E6C37" w:rsidRPr="00D77431" w:rsidRDefault="003E6C37" w:rsidP="003E6C37">
      <w:pPr>
        <w:jc w:val="both"/>
        <w:rPr>
          <w:rFonts w:ascii="Arial" w:eastAsia="Times New Roman" w:hAnsi="Arial" w:cs="Arial"/>
          <w:color w:val="000000"/>
        </w:rPr>
      </w:pPr>
    </w:p>
    <w:p w14:paraId="764017E4" w14:textId="533D10CB" w:rsidR="003E6C37" w:rsidRPr="00A77C69" w:rsidRDefault="003E6C37" w:rsidP="003E6C37">
      <w:pPr>
        <w:pStyle w:val="NoSpacing"/>
        <w:rPr>
          <w:rFonts w:ascii="Arial" w:hAnsi="Arial" w:cs="Arial"/>
          <w:sz w:val="24"/>
          <w:szCs w:val="24"/>
        </w:rPr>
      </w:pPr>
      <w:r w:rsidRPr="00A77C69">
        <w:rPr>
          <w:rFonts w:ascii="Arial" w:hAnsi="Arial" w:cs="Arial"/>
          <w:b/>
          <w:bCs/>
          <w:sz w:val="24"/>
          <w:szCs w:val="24"/>
        </w:rPr>
        <w:t>Performers Lists</w:t>
      </w:r>
      <w:r w:rsidRPr="00A77C69">
        <w:rPr>
          <w:rFonts w:ascii="Arial" w:hAnsi="Arial" w:cs="Arial"/>
          <w:sz w:val="24"/>
          <w:szCs w:val="24"/>
        </w:rPr>
        <w:t xml:space="preserve"> - a list of approved </w:t>
      </w:r>
      <w:r w:rsidR="00AF75AC" w:rsidRPr="00A77C69">
        <w:rPr>
          <w:rFonts w:ascii="Arial" w:hAnsi="Arial" w:cs="Arial"/>
          <w:sz w:val="24"/>
          <w:szCs w:val="24"/>
        </w:rPr>
        <w:t>general practitioners</w:t>
      </w:r>
      <w:r w:rsidRPr="00A77C69">
        <w:rPr>
          <w:rFonts w:ascii="Arial" w:hAnsi="Arial" w:cs="Arial"/>
          <w:sz w:val="24"/>
          <w:szCs w:val="24"/>
        </w:rPr>
        <w:t>, opt</w:t>
      </w:r>
      <w:r w:rsidR="000A004C" w:rsidRPr="00A77C69">
        <w:rPr>
          <w:rFonts w:ascii="Arial" w:hAnsi="Arial" w:cs="Arial"/>
          <w:sz w:val="24"/>
          <w:szCs w:val="24"/>
        </w:rPr>
        <w:t>ometrists</w:t>
      </w:r>
      <w:r w:rsidRPr="00A77C69">
        <w:rPr>
          <w:rFonts w:ascii="Arial" w:hAnsi="Arial" w:cs="Arial"/>
          <w:sz w:val="24"/>
          <w:szCs w:val="24"/>
        </w:rPr>
        <w:t xml:space="preserve"> and </w:t>
      </w:r>
      <w:r w:rsidR="00AF75AC" w:rsidRPr="00A77C69">
        <w:rPr>
          <w:rFonts w:ascii="Arial" w:hAnsi="Arial" w:cs="Arial"/>
          <w:sz w:val="24"/>
          <w:szCs w:val="24"/>
        </w:rPr>
        <w:t xml:space="preserve">general dental practitioners </w:t>
      </w:r>
      <w:r w:rsidRPr="00A77C69">
        <w:rPr>
          <w:rFonts w:ascii="Arial" w:hAnsi="Arial" w:cs="Arial"/>
          <w:sz w:val="24"/>
          <w:szCs w:val="24"/>
        </w:rPr>
        <w:t>who satisfy a range of criteria necessary for working in the NHS</w:t>
      </w:r>
      <w:r w:rsidRPr="00A77C6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3E18429" w14:textId="77777777" w:rsidR="003E6C37" w:rsidRPr="00A77C69" w:rsidRDefault="003E6C37" w:rsidP="003E6C37">
      <w:pPr>
        <w:pStyle w:val="NoSpacing"/>
        <w:rPr>
          <w:rStyle w:val="Hyperlink"/>
          <w:rFonts w:ascii="Arial" w:hAnsi="Arial" w:cs="Arial"/>
          <w:bCs/>
          <w:i/>
          <w:sz w:val="24"/>
          <w:szCs w:val="24"/>
        </w:rPr>
      </w:pPr>
      <w:hyperlink r:id="rId22" w:history="1">
        <w:r w:rsidRPr="00A77C69">
          <w:rPr>
            <w:rStyle w:val="Hyperlink"/>
            <w:rFonts w:ascii="Arial" w:hAnsi="Arial" w:cs="Arial"/>
            <w:bCs/>
            <w:i/>
            <w:sz w:val="24"/>
            <w:szCs w:val="24"/>
          </w:rPr>
          <w:t>NHS (Performers Lists) (England) Regulations 2013</w:t>
        </w:r>
      </w:hyperlink>
    </w:p>
    <w:p w14:paraId="4D97D5F6" w14:textId="77777777" w:rsidR="003E6C37" w:rsidRPr="00C87F1E" w:rsidRDefault="003E6C37" w:rsidP="003E6C37">
      <w:pPr>
        <w:pStyle w:val="NoSpacing"/>
      </w:pPr>
    </w:p>
    <w:p w14:paraId="54F819A1" w14:textId="77777777" w:rsidR="003E6C37" w:rsidRDefault="003E6C37" w:rsidP="003E6C37">
      <w:pPr>
        <w:jc w:val="both"/>
        <w:rPr>
          <w:rFonts w:ascii="Arial" w:eastAsia="Times New Roman" w:hAnsi="Arial" w:cs="Arial"/>
          <w:color w:val="000000"/>
        </w:rPr>
      </w:pPr>
      <w:r w:rsidRPr="00E0579E">
        <w:rPr>
          <w:rFonts w:ascii="Arial" w:eastAsia="Times New Roman" w:hAnsi="Arial" w:cs="Arial"/>
          <w:b/>
          <w:bCs/>
          <w:color w:val="000000"/>
        </w:rPr>
        <w:t>PDS</w:t>
      </w:r>
      <w:r w:rsidRPr="00D77431">
        <w:rPr>
          <w:rFonts w:ascii="Arial" w:eastAsia="Times New Roman" w:hAnsi="Arial" w:cs="Arial"/>
          <w:color w:val="000000"/>
        </w:rPr>
        <w:t xml:space="preserve"> </w:t>
      </w:r>
      <w:r w:rsidRPr="00E0579E">
        <w:rPr>
          <w:rFonts w:ascii="Arial" w:eastAsia="Times New Roman" w:hAnsi="Arial" w:cs="Arial"/>
        </w:rPr>
        <w:t>– Personal Dental Services</w:t>
      </w:r>
    </w:p>
    <w:p w14:paraId="4CFC1878" w14:textId="77777777" w:rsidR="003E6C37" w:rsidRPr="00E0579E" w:rsidRDefault="003E6C37" w:rsidP="003E6C37">
      <w:pPr>
        <w:jc w:val="both"/>
        <w:rPr>
          <w:rFonts w:ascii="Arial" w:eastAsia="Times New Roman" w:hAnsi="Arial" w:cs="Arial"/>
          <w:i/>
          <w:color w:val="000000"/>
        </w:rPr>
      </w:pPr>
      <w:hyperlink r:id="rId23" w:history="1">
        <w:r w:rsidRPr="00E0579E">
          <w:rPr>
            <w:rStyle w:val="Hyperlink"/>
            <w:rFonts w:ascii="Arial" w:eastAsia="Times New Roman" w:hAnsi="Arial" w:cs="Arial"/>
            <w:i/>
          </w:rPr>
          <w:t>NHS (Personal Dental Services Agreements) Regulations 2005</w:t>
        </w:r>
      </w:hyperlink>
    </w:p>
    <w:p w14:paraId="7E438B68" w14:textId="77777777" w:rsidR="003E6C37" w:rsidRDefault="003E6C37" w:rsidP="003E6C37">
      <w:pPr>
        <w:jc w:val="both"/>
        <w:rPr>
          <w:rFonts w:ascii="Arial" w:eastAsia="Times New Roman" w:hAnsi="Arial" w:cs="Arial"/>
          <w:i/>
          <w:color w:val="000000"/>
        </w:rPr>
      </w:pPr>
    </w:p>
    <w:p w14:paraId="0048107E" w14:textId="77777777" w:rsidR="003E6C37" w:rsidRDefault="003E6C37" w:rsidP="003E6C37">
      <w:pPr>
        <w:jc w:val="both"/>
        <w:rPr>
          <w:rFonts w:ascii="Arial" w:eastAsia="Times New Roman" w:hAnsi="Arial" w:cs="Arial"/>
          <w:color w:val="000000"/>
        </w:rPr>
      </w:pPr>
      <w:r w:rsidRPr="00E0579E">
        <w:rPr>
          <w:rFonts w:ascii="Arial" w:eastAsia="Times New Roman" w:hAnsi="Arial" w:cs="Arial"/>
          <w:b/>
          <w:bCs/>
          <w:color w:val="000000"/>
        </w:rPr>
        <w:t>PMS</w:t>
      </w:r>
      <w:r w:rsidRPr="00D77431">
        <w:rPr>
          <w:rFonts w:ascii="Arial" w:eastAsia="Times New Roman" w:hAnsi="Arial" w:cs="Arial"/>
          <w:color w:val="000000"/>
        </w:rPr>
        <w:t xml:space="preserve"> </w:t>
      </w:r>
      <w:r w:rsidRPr="00E0579E">
        <w:rPr>
          <w:rFonts w:ascii="Arial" w:eastAsia="Times New Roman" w:hAnsi="Arial" w:cs="Arial"/>
        </w:rPr>
        <w:t>– Personal Medical Services</w:t>
      </w:r>
    </w:p>
    <w:p w14:paraId="67AD610D" w14:textId="77777777" w:rsidR="003E6C37" w:rsidRPr="00E0579E" w:rsidRDefault="003E6C37" w:rsidP="003E6C37">
      <w:pPr>
        <w:jc w:val="both"/>
        <w:rPr>
          <w:rFonts w:ascii="Arial" w:eastAsia="Times New Roman" w:hAnsi="Arial" w:cs="Arial"/>
          <w:color w:val="000000"/>
        </w:rPr>
      </w:pPr>
      <w:hyperlink r:id="rId24" w:history="1">
        <w:r w:rsidRPr="00E0579E">
          <w:rPr>
            <w:rStyle w:val="Hyperlink"/>
            <w:rFonts w:ascii="Arial" w:eastAsia="Times New Roman" w:hAnsi="Arial" w:cs="Arial"/>
            <w:i/>
          </w:rPr>
          <w:t>NHS (Personal Medical Services Agreements) Regulations 2015</w:t>
        </w:r>
      </w:hyperlink>
    </w:p>
    <w:p w14:paraId="0171212B" w14:textId="77777777" w:rsidR="003E6C37" w:rsidRPr="00D77431" w:rsidRDefault="003E6C37" w:rsidP="003E6C37">
      <w:pPr>
        <w:jc w:val="both"/>
        <w:rPr>
          <w:rFonts w:ascii="Arial" w:eastAsia="Times New Roman" w:hAnsi="Arial" w:cs="Arial"/>
          <w:i/>
          <w:color w:val="000000"/>
        </w:rPr>
      </w:pPr>
    </w:p>
    <w:p w14:paraId="6C1230A1" w14:textId="77777777" w:rsidR="003E6C37" w:rsidRPr="00FE47D4" w:rsidRDefault="003E6C37" w:rsidP="003E6C37">
      <w:pPr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PNA </w:t>
      </w:r>
      <w:r w:rsidRPr="00FE47D4">
        <w:rPr>
          <w:rFonts w:ascii="Arial" w:eastAsia="Times New Roman" w:hAnsi="Arial" w:cs="Arial"/>
          <w:bCs/>
          <w:color w:val="000000"/>
        </w:rPr>
        <w:t>– Pharmaceutical Needs Assessment</w:t>
      </w:r>
    </w:p>
    <w:p w14:paraId="10E091AB" w14:textId="77777777" w:rsidR="003E6C37" w:rsidRDefault="003E6C37" w:rsidP="003E6C37">
      <w:pPr>
        <w:rPr>
          <w:rFonts w:ascii="Arial" w:eastAsia="Times New Roman" w:hAnsi="Arial" w:cs="Arial"/>
          <w:b/>
          <w:color w:val="000000"/>
        </w:rPr>
      </w:pPr>
    </w:p>
    <w:p w14:paraId="124111D5" w14:textId="77777777" w:rsidR="003E6C37" w:rsidRPr="004C5ACE" w:rsidRDefault="003E6C37" w:rsidP="003E6C37">
      <w:pPr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SI – </w:t>
      </w:r>
      <w:r w:rsidRPr="004C5ACE">
        <w:rPr>
          <w:rFonts w:ascii="Arial" w:eastAsia="Times New Roman" w:hAnsi="Arial" w:cs="Arial"/>
          <w:bCs/>
          <w:color w:val="000000"/>
        </w:rPr>
        <w:t>Superintendent Pharmacist</w:t>
      </w:r>
    </w:p>
    <w:p w14:paraId="6555E182" w14:textId="77777777" w:rsidR="003E6C37" w:rsidRDefault="003E6C37" w:rsidP="003E6C37">
      <w:pPr>
        <w:rPr>
          <w:rFonts w:ascii="Arial" w:eastAsia="Times New Roman" w:hAnsi="Arial" w:cs="Arial"/>
          <w:b/>
          <w:color w:val="000000"/>
        </w:rPr>
      </w:pPr>
    </w:p>
    <w:p w14:paraId="2AB91CDB" w14:textId="77777777" w:rsidR="003E6C37" w:rsidRDefault="003E6C37" w:rsidP="003E6C37">
      <w:pPr>
        <w:tabs>
          <w:tab w:val="left" w:pos="900"/>
        </w:tabs>
        <w:rPr>
          <w:rFonts w:ascii="Arial" w:eastAsia="Times New Roman" w:hAnsi="Arial" w:cs="Arial"/>
          <w:b/>
          <w:color w:val="000000"/>
        </w:rPr>
      </w:pPr>
    </w:p>
    <w:p w14:paraId="47FA0D0C" w14:textId="77777777" w:rsidR="00742531" w:rsidRDefault="00742531" w:rsidP="003E6C37">
      <w:pPr>
        <w:tabs>
          <w:tab w:val="left" w:pos="900"/>
        </w:tabs>
        <w:rPr>
          <w:rFonts w:ascii="Arial" w:eastAsia="Times New Roman" w:hAnsi="Arial" w:cs="Arial"/>
          <w:bCs/>
          <w:color w:val="000000"/>
        </w:rPr>
      </w:pPr>
    </w:p>
    <w:p w14:paraId="6E09386C" w14:textId="77777777" w:rsidR="00742531" w:rsidRDefault="00742531" w:rsidP="003E6C37">
      <w:pPr>
        <w:tabs>
          <w:tab w:val="left" w:pos="900"/>
        </w:tabs>
        <w:rPr>
          <w:rFonts w:ascii="Arial" w:eastAsia="Times New Roman" w:hAnsi="Arial" w:cs="Arial"/>
          <w:bCs/>
          <w:color w:val="000000"/>
        </w:rPr>
      </w:pPr>
    </w:p>
    <w:p w14:paraId="543F93A2" w14:textId="11267123" w:rsidR="00442DE0" w:rsidRPr="00857B9A" w:rsidRDefault="000A004C" w:rsidP="00857B9A">
      <w:r>
        <w:rPr>
          <w:rFonts w:ascii="Arial" w:eastAsia="Times New Roman" w:hAnsi="Arial" w:cs="Arial"/>
          <w:bCs/>
          <w:color w:val="000000"/>
        </w:rPr>
        <w:t>Ju</w:t>
      </w:r>
      <w:r w:rsidR="00D3711B">
        <w:rPr>
          <w:rFonts w:ascii="Arial" w:eastAsia="Times New Roman" w:hAnsi="Arial" w:cs="Arial"/>
          <w:bCs/>
          <w:color w:val="000000"/>
        </w:rPr>
        <w:t>ly</w:t>
      </w:r>
      <w:r>
        <w:rPr>
          <w:rFonts w:ascii="Arial" w:eastAsia="Times New Roman" w:hAnsi="Arial" w:cs="Arial"/>
          <w:bCs/>
          <w:color w:val="000000"/>
        </w:rPr>
        <w:t xml:space="preserve"> 2026</w:t>
      </w:r>
    </w:p>
    <w:sectPr w:rsidR="00442DE0" w:rsidRPr="00857B9A" w:rsidSect="000A5825">
      <w:footerReference w:type="default" r:id="rId25"/>
      <w:headerReference w:type="first" r:id="rId26"/>
      <w:footerReference w:type="first" r:id="rId27"/>
      <w:pgSz w:w="11900" w:h="16840"/>
      <w:pgMar w:top="1956" w:right="1440" w:bottom="1440" w:left="1440" w:header="578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08469" w14:textId="77777777" w:rsidR="00667458" w:rsidRDefault="00667458" w:rsidP="000A5825">
      <w:r>
        <w:separator/>
      </w:r>
    </w:p>
  </w:endnote>
  <w:endnote w:type="continuationSeparator" w:id="0">
    <w:p w14:paraId="6891C0DE" w14:textId="77777777" w:rsidR="00667458" w:rsidRDefault="00667458" w:rsidP="000A5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361742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761A1F3" w14:textId="4B84A39E" w:rsidR="00076EE2" w:rsidRDefault="00076EE2" w:rsidP="00511D97">
            <w:pPr>
              <w:pStyle w:val="Footer"/>
              <w:jc w:val="right"/>
            </w:pPr>
            <w:r w:rsidRPr="00511D97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511D9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11D97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11D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1D97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11D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11D97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511D9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11D97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11D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1D97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11D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18E20887" w14:textId="77777777" w:rsidR="00076EE2" w:rsidRDefault="00076E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170A2" w14:textId="47864BB0" w:rsidR="00DE3B31" w:rsidRDefault="003E6C37" w:rsidP="00DE3B31">
    <w:pPr>
      <w:pStyle w:val="Footer"/>
      <w:ind w:left="-709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6633E7" wp14:editId="7C5AEEC1">
          <wp:simplePos x="0" y="0"/>
          <wp:positionH relativeFrom="margin">
            <wp:posOffset>-342265</wp:posOffset>
          </wp:positionH>
          <wp:positionV relativeFrom="paragraph">
            <wp:posOffset>88265</wp:posOffset>
          </wp:positionV>
          <wp:extent cx="6401435" cy="213995"/>
          <wp:effectExtent l="0" t="0" r="0" b="0"/>
          <wp:wrapSquare wrapText="bothSides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57" r="4042"/>
                  <a:stretch>
                    <a:fillRect/>
                  </a:stretch>
                </pic:blipFill>
                <pic:spPr bwMode="auto">
                  <a:xfrm>
                    <a:off x="0" y="0"/>
                    <a:ext cx="6401435" cy="213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FAE1D9" w14:textId="77777777" w:rsidR="00DE3B31" w:rsidRDefault="00DE3B31" w:rsidP="00DE3B31">
    <w:pPr>
      <w:rPr>
        <w:rFonts w:ascii="Arial" w:eastAsia="Arial" w:hAnsi="Arial" w:cs="Arial"/>
        <w:color w:val="003087"/>
        <w:kern w:val="24"/>
        <w:sz w:val="18"/>
        <w:szCs w:val="18"/>
      </w:rPr>
    </w:pPr>
  </w:p>
  <w:p w14:paraId="07B72A5C" w14:textId="77777777" w:rsidR="00DE3B31" w:rsidRPr="0059416B" w:rsidRDefault="00DE3B31" w:rsidP="00DE3B31">
    <w:pPr>
      <w:ind w:left="-567"/>
      <w:rPr>
        <w:rFonts w:ascii="Arial" w:eastAsia="Arial" w:hAnsi="Arial" w:cs="Arial"/>
        <w:color w:val="003087"/>
        <w:kern w:val="24"/>
        <w:sz w:val="18"/>
        <w:szCs w:val="18"/>
      </w:rPr>
    </w:pPr>
    <w:r w:rsidRPr="0059416B">
      <w:rPr>
        <w:rFonts w:ascii="Arial" w:eastAsia="Arial" w:hAnsi="Arial" w:cs="Arial"/>
        <w:color w:val="003087"/>
        <w:kern w:val="24"/>
        <w:sz w:val="18"/>
        <w:szCs w:val="18"/>
      </w:rPr>
      <w:t>Advise / Resolve / Learn</w:t>
    </w:r>
  </w:p>
  <w:p w14:paraId="18E0CDD0" w14:textId="77777777" w:rsidR="00DE3B31" w:rsidRDefault="00DE3B31" w:rsidP="00DE3B31">
    <w:pPr>
      <w:pStyle w:val="Footer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7D5C1" w14:textId="77777777" w:rsidR="00667458" w:rsidRDefault="00667458" w:rsidP="000A5825">
      <w:r>
        <w:separator/>
      </w:r>
    </w:p>
  </w:footnote>
  <w:footnote w:type="continuationSeparator" w:id="0">
    <w:p w14:paraId="473340DE" w14:textId="77777777" w:rsidR="00667458" w:rsidRDefault="00667458" w:rsidP="000A5825">
      <w:r>
        <w:continuationSeparator/>
      </w:r>
    </w:p>
  </w:footnote>
  <w:footnote w:id="1">
    <w:p w14:paraId="6C1342C8" w14:textId="6E84010E" w:rsidR="00E32171" w:rsidRDefault="00E32171">
      <w:pPr>
        <w:pStyle w:val="FootnoteText"/>
      </w:pPr>
      <w:r>
        <w:rPr>
          <w:rStyle w:val="FootnoteReference"/>
        </w:rPr>
        <w:footnoteRef/>
      </w:r>
      <w:r>
        <w:t xml:space="preserve"> One summary dismissal </w:t>
      </w:r>
      <w:r w:rsidR="00C707D5">
        <w:t>and one no appeal rights as not a statutory interest party</w:t>
      </w:r>
    </w:p>
  </w:footnote>
  <w:footnote w:id="2">
    <w:p w14:paraId="69F89D6E" w14:textId="773801FD" w:rsidR="00C707D5" w:rsidRDefault="00C707D5">
      <w:pPr>
        <w:pStyle w:val="FootnoteText"/>
      </w:pPr>
      <w:r>
        <w:rPr>
          <w:rStyle w:val="FootnoteReference"/>
        </w:rPr>
        <w:footnoteRef/>
      </w:r>
      <w:r>
        <w:t xml:space="preserve"> Two applications withdrawn and two appeals out of time (one against a grant and one against a refusal)</w:t>
      </w:r>
    </w:p>
  </w:footnote>
  <w:footnote w:id="3">
    <w:p w14:paraId="5E8C2D66" w14:textId="7119F6AB" w:rsidR="006816A8" w:rsidRDefault="006816A8">
      <w:pPr>
        <w:pStyle w:val="FootnoteText"/>
      </w:pPr>
      <w:r>
        <w:rPr>
          <w:rStyle w:val="FootnoteReference"/>
        </w:rPr>
        <w:footnoteRef/>
      </w:r>
      <w:r>
        <w:t xml:space="preserve"> One appeal against refused extension to commencement notice</w:t>
      </w:r>
    </w:p>
  </w:footnote>
  <w:footnote w:id="4">
    <w:p w14:paraId="3623A500" w14:textId="6EF60037" w:rsidR="006816A8" w:rsidRDefault="006816A8">
      <w:pPr>
        <w:pStyle w:val="FootnoteText"/>
      </w:pPr>
      <w:r>
        <w:rPr>
          <w:rStyle w:val="FootnoteReference"/>
        </w:rPr>
        <w:footnoteRef/>
      </w:r>
      <w:r>
        <w:t xml:space="preserve"> One appeal where appellant did not have right of appeal, one summary dismissal, two out of time</w:t>
      </w:r>
      <w:r w:rsidR="00A86BC9">
        <w:t xml:space="preserve"> (one against a grant and one against a refusal)</w:t>
      </w:r>
      <w:r>
        <w:t xml:space="preserve"> and one application withdrawn</w:t>
      </w:r>
    </w:p>
  </w:footnote>
  <w:footnote w:id="5">
    <w:p w14:paraId="552D9FA4" w14:textId="726CDCC9" w:rsidR="00A52576" w:rsidRDefault="00A52576">
      <w:pPr>
        <w:pStyle w:val="FootnoteText"/>
      </w:pPr>
      <w:r>
        <w:rPr>
          <w:rStyle w:val="FootnoteReference"/>
        </w:rPr>
        <w:footnoteRef/>
      </w:r>
      <w:r>
        <w:t xml:space="preserve"> One appeal withdrawn and one summary dismissal following a granted application</w:t>
      </w:r>
    </w:p>
  </w:footnote>
  <w:footnote w:id="6">
    <w:p w14:paraId="34600432" w14:textId="77777777" w:rsidR="00A25067" w:rsidRDefault="00A25067" w:rsidP="00A25067">
      <w:pPr>
        <w:pStyle w:val="FootnoteText"/>
      </w:pPr>
      <w:r>
        <w:rPr>
          <w:rStyle w:val="FootnoteReference"/>
        </w:rPr>
        <w:footnoteRef/>
      </w:r>
      <w:r>
        <w:t xml:space="preserve"> One summary dismissal</w:t>
      </w:r>
    </w:p>
  </w:footnote>
  <w:footnote w:id="7">
    <w:p w14:paraId="1BEAB2FA" w14:textId="31D4A3AA" w:rsidR="00E32171" w:rsidRDefault="00E32171">
      <w:pPr>
        <w:pStyle w:val="FootnoteText"/>
      </w:pPr>
      <w:r>
        <w:rPr>
          <w:rStyle w:val="FootnoteReference"/>
        </w:rPr>
        <w:footnoteRef/>
      </w:r>
      <w:r>
        <w:t xml:space="preserve"> Plus </w:t>
      </w:r>
      <w:r w:rsidR="00E1419C">
        <w:t>seven</w:t>
      </w:r>
      <w:r>
        <w:t xml:space="preserve"> appeal rights appeals</w:t>
      </w:r>
    </w:p>
  </w:footnote>
  <w:footnote w:id="8">
    <w:p w14:paraId="5D88DB4C" w14:textId="7F1B273B" w:rsidR="00E32171" w:rsidRDefault="00E32171">
      <w:pPr>
        <w:pStyle w:val="FootnoteText"/>
      </w:pPr>
      <w:r>
        <w:rPr>
          <w:rStyle w:val="FootnoteReference"/>
        </w:rPr>
        <w:footnoteRef/>
      </w:r>
      <w:r>
        <w:t xml:space="preserve"> Plus </w:t>
      </w:r>
      <w:r w:rsidR="006816A8">
        <w:t>seven</w:t>
      </w:r>
      <w:r>
        <w:t xml:space="preserve"> appeal rights determinations</w:t>
      </w:r>
    </w:p>
  </w:footnote>
  <w:footnote w:id="9">
    <w:p w14:paraId="223B06ED" w14:textId="09981DE5" w:rsidR="00877F32" w:rsidRDefault="00877F3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E68F3">
        <w:t>Three c</w:t>
      </w:r>
      <w:r>
        <w:t>hange of hours application granted</w:t>
      </w:r>
      <w:r w:rsidR="005E68F3">
        <w:t xml:space="preserve"> and one refused but had to substitute Commissioner decision</w:t>
      </w:r>
    </w:p>
  </w:footnote>
  <w:footnote w:id="10">
    <w:p w14:paraId="5A564D19" w14:textId="25A6D1D4" w:rsidR="00877F32" w:rsidRDefault="00877F32">
      <w:pPr>
        <w:pStyle w:val="FootnoteText"/>
      </w:pPr>
      <w:r>
        <w:rPr>
          <w:rStyle w:val="FootnoteReference"/>
        </w:rPr>
        <w:footnoteRef/>
      </w:r>
      <w:r>
        <w:t xml:space="preserve"> No direction to open</w:t>
      </w:r>
    </w:p>
  </w:footnote>
  <w:footnote w:id="11">
    <w:p w14:paraId="27928448" w14:textId="76372355" w:rsidR="00877F32" w:rsidRDefault="00877F3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E68F3">
        <w:t>One</w:t>
      </w:r>
      <w:r>
        <w:t xml:space="preserve"> jurisdiction</w:t>
      </w:r>
      <w:r w:rsidR="005E68F3">
        <w:t xml:space="preserve"> and </w:t>
      </w:r>
      <w:r w:rsidR="00ED5110">
        <w:t>t</w:t>
      </w:r>
      <w:r w:rsidR="005E68F3">
        <w:t>en where the Commissioner withdrew the direction to open</w:t>
      </w:r>
    </w:p>
  </w:footnote>
  <w:footnote w:id="12">
    <w:p w14:paraId="1A9109F0" w14:textId="3989014C" w:rsidR="00870C30" w:rsidRDefault="00870C30">
      <w:pPr>
        <w:pStyle w:val="FootnoteText"/>
      </w:pPr>
      <w:r>
        <w:rPr>
          <w:rStyle w:val="FootnoteReference"/>
        </w:rPr>
        <w:footnoteRef/>
      </w:r>
      <w:r>
        <w:t xml:space="preserve"> Substituted with a Remedial Notice</w:t>
      </w:r>
    </w:p>
  </w:footnote>
  <w:footnote w:id="13">
    <w:p w14:paraId="704A9CBF" w14:textId="77777777" w:rsidR="002B4F42" w:rsidRDefault="002B4F4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3BAC">
        <w:rPr>
          <w:color w:val="000000" w:themeColor="text1"/>
        </w:rPr>
        <w:t>Appeal withdrawn following the Commissioner rescinding the Notice</w:t>
      </w:r>
    </w:p>
  </w:footnote>
  <w:footnote w:id="14">
    <w:p w14:paraId="71D74B3B" w14:textId="1D03FA9D" w:rsidR="002B4F42" w:rsidRDefault="002B4F42">
      <w:pPr>
        <w:pStyle w:val="FootnoteText"/>
      </w:pPr>
      <w:r>
        <w:rPr>
          <w:rStyle w:val="FootnoteReference"/>
        </w:rPr>
        <w:footnoteRef/>
      </w:r>
      <w:r>
        <w:t xml:space="preserve"> Substituted but appeal dismissed</w:t>
      </w:r>
    </w:p>
  </w:footnote>
  <w:footnote w:id="15">
    <w:p w14:paraId="30C3FFD5" w14:textId="25AE7678" w:rsidR="002B4F42" w:rsidRDefault="002B4F42">
      <w:pPr>
        <w:pStyle w:val="FootnoteText"/>
      </w:pPr>
      <w:r>
        <w:rPr>
          <w:rStyle w:val="FootnoteReference"/>
        </w:rPr>
        <w:footnoteRef/>
      </w:r>
      <w:r>
        <w:t xml:space="preserve"> Appeal withdrawn following the Commissioner rescinding the Notice</w:t>
      </w:r>
    </w:p>
  </w:footnote>
  <w:footnote w:id="16">
    <w:p w14:paraId="3F4E1422" w14:textId="06C08E5A" w:rsidR="002B4F42" w:rsidRDefault="002B4F42">
      <w:pPr>
        <w:pStyle w:val="FootnoteText"/>
      </w:pPr>
      <w:r>
        <w:rPr>
          <w:rStyle w:val="FootnoteReference"/>
        </w:rPr>
        <w:footnoteRef/>
      </w:r>
      <w:r>
        <w:t xml:space="preserve"> Substituted with a Remedial Notice</w:t>
      </w:r>
    </w:p>
  </w:footnote>
  <w:footnote w:id="17">
    <w:p w14:paraId="52AE07E5" w14:textId="025DFB6F" w:rsidR="002B4F42" w:rsidRDefault="002B4F42">
      <w:pPr>
        <w:pStyle w:val="FootnoteText"/>
      </w:pPr>
      <w:r>
        <w:rPr>
          <w:rStyle w:val="FootnoteReference"/>
        </w:rPr>
        <w:footnoteRef/>
      </w:r>
      <w:r>
        <w:t xml:space="preserve"> Substituted with a Remedial Notice</w:t>
      </w:r>
    </w:p>
  </w:footnote>
  <w:footnote w:id="18">
    <w:p w14:paraId="74514F1B" w14:textId="7F08F03D" w:rsidR="00D83BAC" w:rsidRDefault="00D83BAC">
      <w:pPr>
        <w:pStyle w:val="FootnoteText"/>
      </w:pPr>
      <w:r>
        <w:rPr>
          <w:rStyle w:val="FootnoteReference"/>
        </w:rPr>
        <w:footnoteRef/>
      </w:r>
      <w:r>
        <w:t xml:space="preserve"> Four appeals withdrawn following the Commissioner rescinding the Notices</w:t>
      </w:r>
    </w:p>
  </w:footnote>
  <w:footnote w:id="19">
    <w:p w14:paraId="03A94868" w14:textId="081E85DB" w:rsidR="002B4F42" w:rsidRDefault="002B4F42">
      <w:pPr>
        <w:pStyle w:val="FootnoteText"/>
      </w:pPr>
      <w:r>
        <w:rPr>
          <w:rStyle w:val="FootnoteReference"/>
        </w:rPr>
        <w:footnoteRef/>
      </w:r>
      <w:r>
        <w:t xml:space="preserve"> Appeal withdrawn following the Commissioner rescinding the Notice</w:t>
      </w:r>
    </w:p>
  </w:footnote>
  <w:footnote w:id="20">
    <w:p w14:paraId="21F97B42" w14:textId="2C41C33F" w:rsidR="002B4F42" w:rsidRDefault="002B4F42">
      <w:pPr>
        <w:pStyle w:val="FootnoteText"/>
      </w:pPr>
      <w:r>
        <w:rPr>
          <w:rStyle w:val="FootnoteReference"/>
        </w:rPr>
        <w:footnoteRef/>
      </w:r>
      <w:r>
        <w:t xml:space="preserve"> Substituted but appeal dismissed</w:t>
      </w:r>
    </w:p>
  </w:footnote>
  <w:footnote w:id="21">
    <w:p w14:paraId="4EC73673" w14:textId="6850B4CE" w:rsidR="002B4F42" w:rsidRDefault="002B4F42">
      <w:pPr>
        <w:pStyle w:val="FootnoteText"/>
      </w:pPr>
      <w:r>
        <w:rPr>
          <w:rStyle w:val="FootnoteReference"/>
        </w:rPr>
        <w:footnoteRef/>
      </w:r>
      <w:r>
        <w:t xml:space="preserve"> All five appeals were out of time</w:t>
      </w:r>
    </w:p>
  </w:footnote>
  <w:footnote w:id="22">
    <w:p w14:paraId="15BA880D" w14:textId="320D8198" w:rsidR="002B4F42" w:rsidRDefault="002B4F42">
      <w:pPr>
        <w:pStyle w:val="FootnoteText"/>
      </w:pPr>
      <w:r>
        <w:rPr>
          <w:rStyle w:val="FootnoteReference"/>
        </w:rPr>
        <w:footnoteRef/>
      </w:r>
      <w:r>
        <w:t xml:space="preserve"> Substituted with increased repayment</w:t>
      </w:r>
    </w:p>
  </w:footnote>
  <w:footnote w:id="23">
    <w:p w14:paraId="205452E0" w14:textId="75A96595" w:rsidR="00955CF5" w:rsidRDefault="00955CF5">
      <w:pPr>
        <w:pStyle w:val="FootnoteText"/>
      </w:pPr>
      <w:r>
        <w:rPr>
          <w:rStyle w:val="FootnoteReference"/>
        </w:rPr>
        <w:footnoteRef/>
      </w:r>
      <w:r>
        <w:t xml:space="preserve"> Excludes cases referred to hearing</w:t>
      </w:r>
    </w:p>
  </w:footnote>
  <w:footnote w:id="24">
    <w:p w14:paraId="00ADCE6D" w14:textId="5A501FAE" w:rsidR="00955CF5" w:rsidRDefault="00955CF5">
      <w:pPr>
        <w:pStyle w:val="FootnoteText"/>
      </w:pPr>
      <w:r>
        <w:rPr>
          <w:rStyle w:val="FootnoteReference"/>
        </w:rPr>
        <w:footnoteRef/>
      </w:r>
      <w:r>
        <w:t xml:space="preserve"> Includes cases referred to hearing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6B00D" w14:textId="47045F9E" w:rsidR="000A5825" w:rsidRDefault="003E6C3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216" behindDoc="0" locked="0" layoutInCell="1" allowOverlap="1" wp14:anchorId="1798FE73" wp14:editId="52C76898">
          <wp:simplePos x="0" y="0"/>
          <wp:positionH relativeFrom="column">
            <wp:posOffset>4988560</wp:posOffset>
          </wp:positionH>
          <wp:positionV relativeFrom="paragraph">
            <wp:posOffset>-13335</wp:posOffset>
          </wp:positionV>
          <wp:extent cx="1253490" cy="662305"/>
          <wp:effectExtent l="0" t="0" r="0" b="0"/>
          <wp:wrapNone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49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D70B5"/>
    <w:multiLevelType w:val="hybridMultilevel"/>
    <w:tmpl w:val="3AF2DE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B857E9"/>
    <w:multiLevelType w:val="hybridMultilevel"/>
    <w:tmpl w:val="80CEF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B6EFA"/>
    <w:multiLevelType w:val="hybridMultilevel"/>
    <w:tmpl w:val="86C6F180"/>
    <w:lvl w:ilvl="0" w:tplc="74AEDC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/>
        <w:dstrike w:val="0"/>
        <w:color w:val="003087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735762"/>
    <w:multiLevelType w:val="hybridMultilevel"/>
    <w:tmpl w:val="27728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75FEC"/>
    <w:multiLevelType w:val="hybridMultilevel"/>
    <w:tmpl w:val="406A9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F63D0"/>
    <w:multiLevelType w:val="hybridMultilevel"/>
    <w:tmpl w:val="F9305CC4"/>
    <w:lvl w:ilvl="0" w:tplc="228A89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F7B2E"/>
    <w:multiLevelType w:val="hybridMultilevel"/>
    <w:tmpl w:val="D81C6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7239C"/>
    <w:multiLevelType w:val="hybridMultilevel"/>
    <w:tmpl w:val="A8BCC1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92BE7"/>
    <w:multiLevelType w:val="hybridMultilevel"/>
    <w:tmpl w:val="CD8AA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E0D28"/>
    <w:multiLevelType w:val="hybridMultilevel"/>
    <w:tmpl w:val="BE0EA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A0533"/>
    <w:multiLevelType w:val="hybridMultilevel"/>
    <w:tmpl w:val="E1E48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C25D2"/>
    <w:multiLevelType w:val="hybridMultilevel"/>
    <w:tmpl w:val="27A0B28C"/>
    <w:lvl w:ilvl="0" w:tplc="74AEDC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/>
        <w:dstrike w:val="0"/>
        <w:color w:val="003087"/>
        <w:sz w:val="2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9218499">
    <w:abstractNumId w:val="7"/>
  </w:num>
  <w:num w:numId="2" w16cid:durableId="1696423143">
    <w:abstractNumId w:val="10"/>
  </w:num>
  <w:num w:numId="3" w16cid:durableId="1624727066">
    <w:abstractNumId w:val="9"/>
  </w:num>
  <w:num w:numId="4" w16cid:durableId="1514880187">
    <w:abstractNumId w:val="8"/>
  </w:num>
  <w:num w:numId="5" w16cid:durableId="579221968">
    <w:abstractNumId w:val="3"/>
  </w:num>
  <w:num w:numId="6" w16cid:durableId="220988875">
    <w:abstractNumId w:val="1"/>
  </w:num>
  <w:num w:numId="7" w16cid:durableId="1701398516">
    <w:abstractNumId w:val="6"/>
  </w:num>
  <w:num w:numId="8" w16cid:durableId="262569585">
    <w:abstractNumId w:val="4"/>
  </w:num>
  <w:num w:numId="9" w16cid:durableId="1342463566">
    <w:abstractNumId w:val="5"/>
  </w:num>
  <w:num w:numId="10" w16cid:durableId="437919690">
    <w:abstractNumId w:val="2"/>
  </w:num>
  <w:num w:numId="11" w16cid:durableId="1140540619">
    <w:abstractNumId w:val="11"/>
  </w:num>
  <w:num w:numId="12" w16cid:durableId="207809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rawingGridVerticalSpacing w:val="204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A3"/>
    <w:rsid w:val="00001547"/>
    <w:rsid w:val="00044724"/>
    <w:rsid w:val="00044FF6"/>
    <w:rsid w:val="00076EE2"/>
    <w:rsid w:val="00085C8D"/>
    <w:rsid w:val="000949C7"/>
    <w:rsid w:val="0009650E"/>
    <w:rsid w:val="000A004C"/>
    <w:rsid w:val="000A5825"/>
    <w:rsid w:val="000B4CC1"/>
    <w:rsid w:val="000F13AD"/>
    <w:rsid w:val="00110489"/>
    <w:rsid w:val="00130140"/>
    <w:rsid w:val="001422FF"/>
    <w:rsid w:val="001445A3"/>
    <w:rsid w:val="00165AA7"/>
    <w:rsid w:val="00173080"/>
    <w:rsid w:val="001A2B17"/>
    <w:rsid w:val="001A6D04"/>
    <w:rsid w:val="001D0AE2"/>
    <w:rsid w:val="001E44C4"/>
    <w:rsid w:val="001F6953"/>
    <w:rsid w:val="00205528"/>
    <w:rsid w:val="002604C1"/>
    <w:rsid w:val="0027333F"/>
    <w:rsid w:val="002744F2"/>
    <w:rsid w:val="00292D86"/>
    <w:rsid w:val="00293ECC"/>
    <w:rsid w:val="002B4F42"/>
    <w:rsid w:val="002E1B39"/>
    <w:rsid w:val="002E6B16"/>
    <w:rsid w:val="002E717C"/>
    <w:rsid w:val="00315EA3"/>
    <w:rsid w:val="003160E9"/>
    <w:rsid w:val="0031782C"/>
    <w:rsid w:val="00333C6E"/>
    <w:rsid w:val="00351658"/>
    <w:rsid w:val="00391698"/>
    <w:rsid w:val="003B2172"/>
    <w:rsid w:val="003E6C37"/>
    <w:rsid w:val="00405F28"/>
    <w:rsid w:val="0042511A"/>
    <w:rsid w:val="00442DE0"/>
    <w:rsid w:val="004516FD"/>
    <w:rsid w:val="00457EAD"/>
    <w:rsid w:val="00474412"/>
    <w:rsid w:val="00475D9B"/>
    <w:rsid w:val="00476A17"/>
    <w:rsid w:val="004B7D8A"/>
    <w:rsid w:val="004C77EF"/>
    <w:rsid w:val="004D1132"/>
    <w:rsid w:val="004E50C2"/>
    <w:rsid w:val="004F1319"/>
    <w:rsid w:val="00511D97"/>
    <w:rsid w:val="0051625D"/>
    <w:rsid w:val="00594F16"/>
    <w:rsid w:val="0059721D"/>
    <w:rsid w:val="005D4495"/>
    <w:rsid w:val="005E68F3"/>
    <w:rsid w:val="005F44DC"/>
    <w:rsid w:val="005F63DE"/>
    <w:rsid w:val="00630BAD"/>
    <w:rsid w:val="00647821"/>
    <w:rsid w:val="00663086"/>
    <w:rsid w:val="00667458"/>
    <w:rsid w:val="006816A8"/>
    <w:rsid w:val="006A0C94"/>
    <w:rsid w:val="006B4254"/>
    <w:rsid w:val="006E4685"/>
    <w:rsid w:val="00724DFB"/>
    <w:rsid w:val="00727ED6"/>
    <w:rsid w:val="00741506"/>
    <w:rsid w:val="00742531"/>
    <w:rsid w:val="00791353"/>
    <w:rsid w:val="007D3A4B"/>
    <w:rsid w:val="007D4A73"/>
    <w:rsid w:val="007F31CD"/>
    <w:rsid w:val="00816B1D"/>
    <w:rsid w:val="008351B7"/>
    <w:rsid w:val="00842991"/>
    <w:rsid w:val="00857B9A"/>
    <w:rsid w:val="00864053"/>
    <w:rsid w:val="00867BB8"/>
    <w:rsid w:val="00870C30"/>
    <w:rsid w:val="00877E1D"/>
    <w:rsid w:val="00877F32"/>
    <w:rsid w:val="00887A58"/>
    <w:rsid w:val="008A0D20"/>
    <w:rsid w:val="008E5D3C"/>
    <w:rsid w:val="008F6527"/>
    <w:rsid w:val="00914996"/>
    <w:rsid w:val="009508B4"/>
    <w:rsid w:val="00955A82"/>
    <w:rsid w:val="00955CF5"/>
    <w:rsid w:val="009639DF"/>
    <w:rsid w:val="0097473E"/>
    <w:rsid w:val="009A1286"/>
    <w:rsid w:val="009C151F"/>
    <w:rsid w:val="009D03E3"/>
    <w:rsid w:val="009D2604"/>
    <w:rsid w:val="009E5DD7"/>
    <w:rsid w:val="009E600E"/>
    <w:rsid w:val="00A25067"/>
    <w:rsid w:val="00A52576"/>
    <w:rsid w:val="00A55042"/>
    <w:rsid w:val="00A64C9C"/>
    <w:rsid w:val="00A73ACF"/>
    <w:rsid w:val="00A77C69"/>
    <w:rsid w:val="00A86BC9"/>
    <w:rsid w:val="00AF75AC"/>
    <w:rsid w:val="00B31873"/>
    <w:rsid w:val="00B71EEF"/>
    <w:rsid w:val="00B7492A"/>
    <w:rsid w:val="00BE7F03"/>
    <w:rsid w:val="00C707D5"/>
    <w:rsid w:val="00C751DC"/>
    <w:rsid w:val="00CB211F"/>
    <w:rsid w:val="00CD221E"/>
    <w:rsid w:val="00CD2BDF"/>
    <w:rsid w:val="00CF040E"/>
    <w:rsid w:val="00CF650C"/>
    <w:rsid w:val="00D01DB1"/>
    <w:rsid w:val="00D0248E"/>
    <w:rsid w:val="00D115B6"/>
    <w:rsid w:val="00D2509C"/>
    <w:rsid w:val="00D3711B"/>
    <w:rsid w:val="00D50BC7"/>
    <w:rsid w:val="00D51E9F"/>
    <w:rsid w:val="00D66872"/>
    <w:rsid w:val="00D83101"/>
    <w:rsid w:val="00D83BAC"/>
    <w:rsid w:val="00DE3B31"/>
    <w:rsid w:val="00DE5DAC"/>
    <w:rsid w:val="00E1419C"/>
    <w:rsid w:val="00E21555"/>
    <w:rsid w:val="00E32171"/>
    <w:rsid w:val="00E556DC"/>
    <w:rsid w:val="00E572FA"/>
    <w:rsid w:val="00E61391"/>
    <w:rsid w:val="00E77C1D"/>
    <w:rsid w:val="00EB070A"/>
    <w:rsid w:val="00EC4B1F"/>
    <w:rsid w:val="00ED5110"/>
    <w:rsid w:val="00EE5FB9"/>
    <w:rsid w:val="00EF1D6D"/>
    <w:rsid w:val="00F054D3"/>
    <w:rsid w:val="00F06C6E"/>
    <w:rsid w:val="00F17FDB"/>
    <w:rsid w:val="00F30B8C"/>
    <w:rsid w:val="00F33DCA"/>
    <w:rsid w:val="00F560B4"/>
    <w:rsid w:val="00F70EDF"/>
    <w:rsid w:val="00FD2502"/>
    <w:rsid w:val="00FF2AD3"/>
    <w:rsid w:val="00FF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0E7E1"/>
  <w14:defaultImageDpi w14:val="32767"/>
  <w15:chartTrackingRefBased/>
  <w15:docId w15:val="{4C1F556D-3D29-44FE-8034-D30E80AE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3E6C37"/>
    <w:pPr>
      <w:keepNext/>
      <w:jc w:val="right"/>
      <w:outlineLvl w:val="1"/>
    </w:pPr>
    <w:rPr>
      <w:rFonts w:ascii="Arial" w:eastAsia="Times New Roman" w:hAnsi="Arial" w:cs="Arial"/>
      <w:b/>
      <w:bCs/>
      <w:sz w:val="20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rsid w:val="003E6C37"/>
    <w:pPr>
      <w:keepNext/>
      <w:jc w:val="right"/>
      <w:outlineLvl w:val="6"/>
    </w:pPr>
    <w:rPr>
      <w:rFonts w:ascii="Arial" w:eastAsia="Times New Roman" w:hAnsi="Arial" w:cs="Arial"/>
      <w:b/>
      <w:bCs/>
      <w:color w:val="000000"/>
      <w:sz w:val="20"/>
      <w:szCs w:val="1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C37"/>
    <w:pPr>
      <w:keepNext/>
      <w:keepLines/>
      <w:spacing w:before="40" w:line="259" w:lineRule="auto"/>
      <w:outlineLvl w:val="8"/>
    </w:pPr>
    <w:rPr>
      <w:rFonts w:ascii="Calibri Light" w:eastAsia="Times New Roman" w:hAnsi="Calibri Light"/>
      <w:i/>
      <w:iCs/>
      <w:color w:val="272727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EE5FB9"/>
    <w:rPr>
      <w:rFonts w:ascii="Frutiger" w:hAnsi="Frutiger"/>
      <w:color w:val="022FD5"/>
      <w:sz w:val="23"/>
      <w:szCs w:val="23"/>
    </w:rPr>
  </w:style>
  <w:style w:type="paragraph" w:customStyle="1" w:styleId="p2">
    <w:name w:val="p2"/>
    <w:basedOn w:val="Normal"/>
    <w:rsid w:val="00EE5FB9"/>
    <w:rPr>
      <w:rFonts w:ascii="Frutiger" w:hAnsi="Frutiger"/>
      <w:color w:val="022FD5"/>
      <w:sz w:val="23"/>
      <w:szCs w:val="23"/>
    </w:rPr>
  </w:style>
  <w:style w:type="paragraph" w:customStyle="1" w:styleId="p3">
    <w:name w:val="p3"/>
    <w:basedOn w:val="Normal"/>
    <w:rsid w:val="00EE5FB9"/>
    <w:rPr>
      <w:rFonts w:ascii="Frutiger" w:hAnsi="Frutiger"/>
      <w:color w:val="00FA96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0A582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A582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A582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A5825"/>
    <w:rPr>
      <w:sz w:val="24"/>
      <w:szCs w:val="24"/>
      <w:lang w:val="en-US" w:eastAsia="en-US"/>
    </w:rPr>
  </w:style>
  <w:style w:type="paragraph" w:customStyle="1" w:styleId="TableText">
    <w:name w:val="Table Text"/>
    <w:basedOn w:val="Normal"/>
    <w:rsid w:val="004F1319"/>
    <w:pPr>
      <w:keepLines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TableHeading">
    <w:name w:val="Table Heading"/>
    <w:basedOn w:val="Normal"/>
    <w:rsid w:val="004F1319"/>
    <w:pPr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eastAsia="Times New Roman" w:hAnsi="Times New Roman"/>
      <w:b/>
      <w:bCs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741506"/>
    <w:pPr>
      <w:spacing w:after="200" w:line="276" w:lineRule="auto"/>
      <w:ind w:left="720"/>
      <w:contextualSpacing/>
    </w:pPr>
    <w:rPr>
      <w:sz w:val="22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rsid w:val="003E6C37"/>
    <w:rPr>
      <w:rFonts w:ascii="Arial" w:eastAsia="Times New Roman" w:hAnsi="Arial" w:cs="Arial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3E6C37"/>
    <w:rPr>
      <w:rFonts w:ascii="Arial" w:eastAsia="Times New Roman" w:hAnsi="Arial" w:cs="Arial"/>
      <w:b/>
      <w:bCs/>
      <w:color w:val="000000"/>
      <w:szCs w:val="18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C37"/>
    <w:rPr>
      <w:rFonts w:ascii="Calibri Light" w:eastAsia="Times New Roman" w:hAnsi="Calibri Light"/>
      <w:i/>
      <w:iCs/>
      <w:color w:val="272727"/>
      <w:sz w:val="21"/>
      <w:szCs w:val="21"/>
      <w:lang w:eastAsia="en-US"/>
    </w:rPr>
  </w:style>
  <w:style w:type="paragraph" w:customStyle="1" w:styleId="xl28">
    <w:name w:val="xl28"/>
    <w:basedOn w:val="Normal"/>
    <w:rsid w:val="003E6C37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lang w:val="en-GB"/>
    </w:rPr>
  </w:style>
  <w:style w:type="paragraph" w:customStyle="1" w:styleId="Default">
    <w:name w:val="Default"/>
    <w:rsid w:val="003E6C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3E6C37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3E6C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C37"/>
    <w:pPr>
      <w:spacing w:after="160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C3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C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C37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C37"/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C37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3E6C3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6C37"/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6C37"/>
    <w:rPr>
      <w:lang w:eastAsia="en-US"/>
    </w:rPr>
  </w:style>
  <w:style w:type="character" w:styleId="FootnoteReference">
    <w:name w:val="footnote reference"/>
    <w:uiPriority w:val="99"/>
    <w:semiHidden/>
    <w:unhideWhenUsed/>
    <w:rsid w:val="003E6C37"/>
    <w:rPr>
      <w:vertAlign w:val="superscript"/>
    </w:rPr>
  </w:style>
  <w:style w:type="paragraph" w:styleId="Revision">
    <w:name w:val="Revision"/>
    <w:hidden/>
    <w:uiPriority w:val="99"/>
    <w:semiHidden/>
    <w:rsid w:val="003E6C37"/>
    <w:rPr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3E6C37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E6C37"/>
    <w:rPr>
      <w:color w:val="954F72"/>
      <w:u w:val="single"/>
    </w:rPr>
  </w:style>
  <w:style w:type="paragraph" w:styleId="NoSpacing">
    <w:name w:val="No Spacing"/>
    <w:uiPriority w:val="1"/>
    <w:qFormat/>
    <w:rsid w:val="003E6C37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E6C37"/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E6C37"/>
    <w:rPr>
      <w:lang w:eastAsia="en-US"/>
    </w:rPr>
  </w:style>
  <w:style w:type="character" w:styleId="EndnoteReference">
    <w:name w:val="endnote reference"/>
    <w:uiPriority w:val="99"/>
    <w:semiHidden/>
    <w:unhideWhenUsed/>
    <w:rsid w:val="003E6C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olution.nhs.uk/services/primary-care-appeals/" TargetMode="External"/><Relationship Id="rId13" Type="http://schemas.openxmlformats.org/officeDocument/2006/relationships/hyperlink" Target="https://www.legislation.gov.uk/uksi/2013/349/contents/made" TargetMode="External"/><Relationship Id="rId18" Type="http://schemas.openxmlformats.org/officeDocument/2006/relationships/hyperlink" Target="https://www.gov.uk/government/publications/community-pharmacy-contractual-framework-2019-to-2024/community-pharmacy-contractual-framework-5-year-deal-year-4-2022-to-2023-and-year-5-2023-to-2024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legislation.gov.uk/uksi/2008/1185/contents/mad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olution.nhs.uk/pca-decisions/" TargetMode="External"/><Relationship Id="rId17" Type="http://schemas.openxmlformats.org/officeDocument/2006/relationships/hyperlink" Target="https://gbr01.safelinks.protection.outlook.com/?url=https%3A%2F%2Fwww.gov.uk%2Fgovernment%2Fpublications%2Fnational-health-service-litigation-authority-pharmaceutical-remuneration-payment-disputes-england-directions-2022&amp;data=05%7C01%7Ca.nilsson%40nhs.net%7Cf1ab29b1296e4dce0fe708db812ba865%7C37c354b285b047f5b22207b48d774ee3%7C0%7C0%7C638245796720507360%7CUnknown%7CTWFpbGZsb3d8eyJWIjoiMC4wLjAwMDAiLCJQIjoiV2luMzIiLCJBTiI6Ik1haWwiLCJXVCI6Mn0%3D%7C3000%7C%7C%7C&amp;sdata=Cs9NRhFuoiMDQVt6e6h0MieITy3%2FaBcsZtUFVZRx3VY%3D&amp;reserved=0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gbr01.safelinks.protection.outlook.com/?url=https%3A%2F%2Fwww.legislation.gov.uk%2Fuksi%2F2013%2F349%2Fcontents%2Fmade&amp;data=05%7C01%7Ca.nilsson%40nhs.net%7Cf1ab29b1296e4dce0fe708db812ba865%7C37c354b285b047f5b22207b48d774ee3%7C0%7C0%7C638245796720507360%7CUnknown%7CTWFpbGZsb3d8eyJWIjoiMC4wLjAwMDAiLCJQIjoiV2luMzIiLCJBTiI6Ik1haWwiLCJXVCI6Mn0%3D%7C3000%7C%7C%7C&amp;sdata=bw%2FVNyMsDf3O2X1pFcVm2G%2FqJ4tRh1lpMuPN3hD5XOc%3D&amp;reserved=0" TargetMode="External"/><Relationship Id="rId20" Type="http://schemas.openxmlformats.org/officeDocument/2006/relationships/hyperlink" Target="https://www.legislation.gov.uk/uksi/2015/1862/contents/mad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lation.gov.uk/uksi/2013/349/contents" TargetMode="External"/><Relationship Id="rId24" Type="http://schemas.openxmlformats.org/officeDocument/2006/relationships/hyperlink" Target="https://www.legislation.gov.uk/uksi/2015/1879/contents/made" TargetMode="External"/><Relationship Id="rId32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s://www.legislation.gov.uk/uksi/2013/335/contents/made" TargetMode="External"/><Relationship Id="rId23" Type="http://schemas.openxmlformats.org/officeDocument/2006/relationships/hyperlink" Target="https://www.legislation.gov.uk/uksi/2005/3373/contents/mad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legislation.gov.uk/uksi/2013/335/contents/made" TargetMode="External"/><Relationship Id="rId19" Type="http://schemas.openxmlformats.org/officeDocument/2006/relationships/hyperlink" Target="https://www.legislation.gov.uk/uksi/2005/3361/contents/made" TargetMode="External"/><Relationship Id="rId31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nhsla.com/FHSAU/Decisions/Pages/Home.aspx" TargetMode="External"/><Relationship Id="rId14" Type="http://schemas.openxmlformats.org/officeDocument/2006/relationships/hyperlink" Target="https://www.gov.uk/government/publications/national-health-service-litigation-authority-pharmaceutical-remuneration-payment-disputes-england-directions-2022" TargetMode="External"/><Relationship Id="rId22" Type="http://schemas.openxmlformats.org/officeDocument/2006/relationships/hyperlink" Target="https://www.legislation.gov.uk/uksi/2013/335/contents/made" TargetMode="External"/><Relationship Id="rId27" Type="http://schemas.openxmlformats.org/officeDocument/2006/relationships/footer" Target="footer2.xml"/><Relationship Id="rId30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F9ECC9CE054D46BA031F0171D5139D" ma:contentTypeVersion="12" ma:contentTypeDescription="Create a new document." ma:contentTypeScope="" ma:versionID="acaaa4880e5838e8b6fda413a72f4077">
  <xsd:schema xmlns:xsd="http://www.w3.org/2001/XMLSchema" xmlns:xs="http://www.w3.org/2001/XMLSchema" xmlns:p="http://schemas.microsoft.com/office/2006/metadata/properties" xmlns:ns1="http://schemas.microsoft.com/sharepoint/v3" xmlns:ns2="97df8228-5c73-4a35-8086-4274afd7ded6" xmlns:ns3="86d19bf4-a91c-43d9-a016-94f2c79d9423" targetNamespace="http://schemas.microsoft.com/office/2006/metadata/properties" ma:root="true" ma:fieldsID="fe7ba9498ba64dc787034206579de305" ns1:_="" ns2:_="" ns3:_="">
    <xsd:import namespace="http://schemas.microsoft.com/sharepoint/v3"/>
    <xsd:import namespace="97df8228-5c73-4a35-8086-4274afd7ded6"/>
    <xsd:import namespace="86d19bf4-a91c-43d9-a016-94f2c79d94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f8228-5c73-4a35-8086-4274afd7de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19bf4-a91c-43d9-a016-94f2c79d94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9eb4d59-e6b8-44ab-8c6f-ec326962494a}" ma:internalName="TaxCatchAll" ma:showField="CatchAllData" ma:web="86d19bf4-a91c-43d9-a016-94f2c79d94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7df8228-5c73-4a35-8086-4274afd7ded6">
      <Terms xmlns="http://schemas.microsoft.com/office/infopath/2007/PartnerControls"/>
    </lcf76f155ced4ddcb4097134ff3c332f>
    <_ip_UnifiedCompliancePolicyProperties xmlns="http://schemas.microsoft.com/sharepoint/v3" xsi:nil="true"/>
    <TaxCatchAll xmlns="86d19bf4-a91c-43d9-a016-94f2c79d9423" xsi:nil="true"/>
  </documentManagement>
</p:properties>
</file>

<file path=customXml/itemProps1.xml><?xml version="1.0" encoding="utf-8"?>
<ds:datastoreItem xmlns:ds="http://schemas.openxmlformats.org/officeDocument/2006/customXml" ds:itemID="{B8415CA7-1D9E-4800-9B2E-44DFAA52DD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7BA7A1-1490-41C0-B5E7-9ADBD03DAD01}"/>
</file>

<file path=customXml/itemProps3.xml><?xml version="1.0" encoding="utf-8"?>
<ds:datastoreItem xmlns:ds="http://schemas.openxmlformats.org/officeDocument/2006/customXml" ds:itemID="{385EF3D5-4E2C-49BB-A4BA-F2E14B437B65}"/>
</file>

<file path=customXml/itemProps4.xml><?xml version="1.0" encoding="utf-8"?>
<ds:datastoreItem xmlns:ds="http://schemas.openxmlformats.org/officeDocument/2006/customXml" ds:itemID="{53058B8B-5442-4782-BF32-9950E532EA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HALEY, Jonathan (NHS RESOLUTION)</cp:lastModifiedBy>
  <cp:revision>5</cp:revision>
  <cp:lastPrinted>2017-03-24T10:52:00Z</cp:lastPrinted>
  <dcterms:created xsi:type="dcterms:W3CDTF">2026-06-10T09:09:00Z</dcterms:created>
  <dcterms:modified xsi:type="dcterms:W3CDTF">2026-07-14T15:02:00Z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0x01010034F9ECC9CE054D46BA031F0171D5139D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